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F21" w:rsidRPr="00A32866" w:rsidRDefault="00AD2F21">
      <w:pPr>
        <w:tabs>
          <w:tab w:val="center" w:pos="4454"/>
          <w:tab w:val="left" w:pos="7654"/>
        </w:tabs>
        <w:spacing w:line="600" w:lineRule="exact"/>
        <w:outlineLvl w:val="0"/>
        <w:rPr>
          <w:rFonts w:ascii="方正小标宋_GBK" w:eastAsia="方正小标宋_GBK" w:hAnsi="方正小标宋_GBK" w:cs="方正小标宋_GBK"/>
          <w:sz w:val="52"/>
          <w:szCs w:val="52"/>
        </w:rPr>
      </w:pPr>
      <w:bookmarkStart w:id="0" w:name="OLE_LINK15"/>
      <w:bookmarkStart w:id="1" w:name="_GoBack"/>
    </w:p>
    <w:p w:rsidR="00AD2F21" w:rsidRPr="00A32866" w:rsidRDefault="00AD2F21">
      <w:pPr>
        <w:jc w:val="center"/>
        <w:rPr>
          <w:rFonts w:ascii="宋体" w:eastAsia="宋体" w:hAnsi="宋体" w:cs="宋体"/>
          <w:b/>
          <w:bCs/>
          <w:sz w:val="52"/>
          <w:szCs w:val="52"/>
        </w:rPr>
      </w:pPr>
    </w:p>
    <w:p w:rsidR="00AD2F21" w:rsidRPr="00A32866" w:rsidRDefault="00AD2F21">
      <w:pPr>
        <w:jc w:val="center"/>
        <w:rPr>
          <w:rFonts w:ascii="宋体" w:eastAsia="宋体" w:hAnsi="宋体" w:cs="宋体"/>
          <w:b/>
          <w:bCs/>
          <w:sz w:val="52"/>
          <w:szCs w:val="52"/>
        </w:rPr>
      </w:pPr>
    </w:p>
    <w:p w:rsidR="00AD2F21" w:rsidRPr="00A32866" w:rsidRDefault="00AD2F21">
      <w:pPr>
        <w:jc w:val="center"/>
        <w:rPr>
          <w:rFonts w:ascii="宋体" w:eastAsia="宋体" w:hAnsi="宋体" w:cs="宋体"/>
          <w:b/>
          <w:bCs/>
          <w:sz w:val="52"/>
          <w:szCs w:val="52"/>
        </w:rPr>
      </w:pPr>
    </w:p>
    <w:p w:rsidR="00AD2F21" w:rsidRPr="00A32866" w:rsidRDefault="00F05566">
      <w:pPr>
        <w:jc w:val="center"/>
        <w:rPr>
          <w:rFonts w:ascii="宋体" w:eastAsia="宋体" w:hAnsi="宋体" w:cs="宋体"/>
          <w:b/>
          <w:bCs/>
          <w:sz w:val="52"/>
          <w:szCs w:val="52"/>
        </w:rPr>
      </w:pPr>
      <w:r w:rsidRPr="00A32866">
        <w:rPr>
          <w:rFonts w:ascii="宋体" w:eastAsia="宋体" w:hAnsi="宋体" w:cs="宋体" w:hint="eastAsia"/>
          <w:b/>
          <w:bCs/>
          <w:sz w:val="52"/>
          <w:szCs w:val="52"/>
        </w:rPr>
        <w:t>鄂尔多斯市“十五五”基础测绘规划</w:t>
      </w:r>
    </w:p>
    <w:p w:rsidR="00AD2F21" w:rsidRPr="00A32866" w:rsidRDefault="00AD2F21"/>
    <w:p w:rsidR="00AD2F21" w:rsidRPr="00A32866" w:rsidRDefault="00AD2F21"/>
    <w:p w:rsidR="00AD2F21" w:rsidRPr="00A32866" w:rsidRDefault="00F05566">
      <w:pPr>
        <w:jc w:val="center"/>
        <w:rPr>
          <w:rFonts w:ascii="宋体" w:eastAsia="方正仿宋_GB2312" w:hAnsi="宋体" w:cs="宋体"/>
          <w:sz w:val="44"/>
          <w:szCs w:val="44"/>
        </w:rPr>
      </w:pPr>
      <w:r w:rsidRPr="00A32866">
        <w:rPr>
          <w:rFonts w:ascii="宋体" w:eastAsia="方正仿宋_GB2312" w:hAnsi="宋体" w:cs="宋体" w:hint="eastAsia"/>
          <w:sz w:val="44"/>
          <w:szCs w:val="44"/>
        </w:rPr>
        <w:t>（</w:t>
      </w:r>
      <w:r w:rsidRPr="00A32866">
        <w:rPr>
          <w:rFonts w:ascii="宋体" w:eastAsia="方正仿宋_GB2312" w:hAnsi="宋体" w:cs="宋体" w:hint="eastAsia"/>
          <w:sz w:val="44"/>
          <w:szCs w:val="44"/>
        </w:rPr>
        <w:t>2026</w:t>
      </w:r>
      <w:r w:rsidRPr="00A32866">
        <w:rPr>
          <w:rFonts w:ascii="宋体" w:eastAsia="方正仿宋_GB2312" w:hAnsi="宋体" w:cs="宋体" w:hint="eastAsia"/>
          <w:sz w:val="44"/>
          <w:szCs w:val="44"/>
        </w:rPr>
        <w:t>—</w:t>
      </w:r>
      <w:r w:rsidRPr="00A32866">
        <w:rPr>
          <w:rFonts w:ascii="宋体" w:eastAsia="方正仿宋_GB2312" w:hAnsi="宋体" w:cs="宋体" w:hint="eastAsia"/>
          <w:sz w:val="44"/>
          <w:szCs w:val="44"/>
        </w:rPr>
        <w:t>2030</w:t>
      </w:r>
      <w:r w:rsidRPr="00A32866">
        <w:rPr>
          <w:rFonts w:ascii="宋体" w:eastAsia="方正仿宋_GB2312" w:hAnsi="宋体" w:cs="宋体" w:hint="eastAsia"/>
          <w:sz w:val="44"/>
          <w:szCs w:val="44"/>
        </w:rPr>
        <w:t>）</w:t>
      </w:r>
    </w:p>
    <w:p w:rsidR="00AD2F21" w:rsidRPr="00A32866" w:rsidRDefault="00F05566">
      <w:pPr>
        <w:jc w:val="center"/>
        <w:rPr>
          <w:rFonts w:ascii="宋体" w:eastAsia="宋体" w:hAnsi="宋体" w:cs="宋体"/>
          <w:sz w:val="44"/>
          <w:szCs w:val="44"/>
        </w:rPr>
      </w:pPr>
      <w:r w:rsidRPr="00A32866">
        <w:rPr>
          <w:rFonts w:ascii="宋体" w:eastAsia="宋体" w:hAnsi="宋体" w:cs="宋体" w:hint="eastAsia"/>
          <w:sz w:val="44"/>
          <w:szCs w:val="44"/>
        </w:rPr>
        <w:t>（征求意见稿）</w:t>
      </w:r>
    </w:p>
    <w:p w:rsidR="00AD2F21" w:rsidRPr="00A32866" w:rsidRDefault="00AD2F21"/>
    <w:p w:rsidR="00AD2F21" w:rsidRPr="00A32866" w:rsidRDefault="00AD2F21"/>
    <w:p w:rsidR="00AD2F21" w:rsidRPr="00A32866" w:rsidRDefault="00AD2F21"/>
    <w:p w:rsidR="00AD2F21" w:rsidRPr="00A32866" w:rsidRDefault="00AD2F21"/>
    <w:p w:rsidR="00AD2F21" w:rsidRPr="00A32866" w:rsidRDefault="00AD2F21"/>
    <w:p w:rsidR="00AD2F21" w:rsidRPr="00A32866" w:rsidRDefault="00AD2F21">
      <w:pPr>
        <w:ind w:firstLine="850"/>
        <w:jc w:val="center"/>
        <w:rPr>
          <w:rFonts w:ascii="方正楷体_GB2312" w:eastAsia="方正楷体_GB2312" w:hAnsi="方正楷体_GB2312" w:cs="方正楷体_GB2312"/>
          <w:sz w:val="44"/>
          <w:szCs w:val="28"/>
        </w:rPr>
      </w:pPr>
    </w:p>
    <w:p w:rsidR="00AD2F21" w:rsidRPr="00A32866" w:rsidRDefault="00F05566">
      <w:pPr>
        <w:jc w:val="center"/>
        <w:rPr>
          <w:rFonts w:ascii="宋体" w:eastAsia="方正仿宋_GB2312" w:hAnsi="宋体" w:cs="宋体"/>
          <w:sz w:val="44"/>
          <w:szCs w:val="44"/>
        </w:rPr>
      </w:pPr>
      <w:r w:rsidRPr="00A32866">
        <w:rPr>
          <w:rFonts w:ascii="宋体" w:eastAsia="方正仿宋_GB2312" w:hAnsi="宋体" w:cs="宋体" w:hint="eastAsia"/>
          <w:sz w:val="44"/>
          <w:szCs w:val="44"/>
        </w:rPr>
        <w:t>鄂尔多斯市自然资源局</w:t>
      </w:r>
    </w:p>
    <w:p w:rsidR="00AD2F21" w:rsidRPr="00A32866" w:rsidRDefault="00F05566">
      <w:pPr>
        <w:jc w:val="center"/>
        <w:rPr>
          <w:rFonts w:ascii="宋体" w:eastAsia="方正仿宋_GB2312" w:hAnsi="宋体" w:cs="宋体"/>
          <w:sz w:val="44"/>
          <w:szCs w:val="44"/>
        </w:rPr>
      </w:pPr>
      <w:r w:rsidRPr="00A32866">
        <w:rPr>
          <w:rFonts w:ascii="宋体" w:eastAsia="方正仿宋_GB2312" w:hAnsi="宋体" w:cs="宋体" w:hint="eastAsia"/>
          <w:sz w:val="44"/>
          <w:szCs w:val="44"/>
        </w:rPr>
        <w:t>2026</w:t>
      </w:r>
      <w:r w:rsidRPr="00A32866">
        <w:rPr>
          <w:rFonts w:ascii="宋体" w:eastAsia="方正仿宋_GB2312" w:hAnsi="宋体" w:cs="宋体" w:hint="eastAsia"/>
          <w:sz w:val="44"/>
          <w:szCs w:val="44"/>
        </w:rPr>
        <w:t>年</w:t>
      </w:r>
      <w:r w:rsidR="00B25E2F" w:rsidRPr="00A32866">
        <w:rPr>
          <w:rFonts w:ascii="宋体" w:eastAsia="方正仿宋_GB2312" w:hAnsi="宋体" w:cs="宋体" w:hint="eastAsia"/>
          <w:sz w:val="44"/>
          <w:szCs w:val="44"/>
        </w:rPr>
        <w:t>7</w:t>
      </w:r>
      <w:r w:rsidRPr="00A32866">
        <w:rPr>
          <w:rFonts w:ascii="宋体" w:eastAsia="方正仿宋_GB2312" w:hAnsi="宋体" w:cs="宋体" w:hint="eastAsia"/>
          <w:sz w:val="44"/>
          <w:szCs w:val="44"/>
        </w:rPr>
        <w:t>月</w:t>
      </w:r>
    </w:p>
    <w:p w:rsidR="00AD2F21" w:rsidRPr="00A32866" w:rsidRDefault="00AD2F21">
      <w:pPr>
        <w:ind w:firstLine="850"/>
        <w:jc w:val="center"/>
        <w:rPr>
          <w:rFonts w:ascii="方正楷体_GB2312" w:eastAsia="方正楷体_GB2312" w:hAnsi="方正楷体_GB2312" w:cs="方正楷体_GB2312"/>
          <w:sz w:val="44"/>
          <w:szCs w:val="28"/>
        </w:rPr>
      </w:pPr>
    </w:p>
    <w:p w:rsidR="00AD2F21" w:rsidRPr="00A32866" w:rsidRDefault="00AD2F21"/>
    <w:p w:rsidR="00AD2F21" w:rsidRPr="00A32866" w:rsidRDefault="00AD2F21">
      <w:pPr>
        <w:jc w:val="center"/>
        <w:rPr>
          <w:rFonts w:ascii="Arial Unicode MS" w:eastAsia="Arial Unicode MS" w:hAnsi="Arial Unicode MS" w:cs="Arial Unicode MS"/>
          <w:b/>
          <w:bCs/>
          <w:kern w:val="44"/>
          <w:sz w:val="44"/>
          <w:szCs w:val="44"/>
        </w:rPr>
        <w:sectPr w:rsidR="00AD2F21" w:rsidRPr="00A32866">
          <w:pgSz w:w="11906" w:h="16838"/>
          <w:pgMar w:top="1440" w:right="1800" w:bottom="1440" w:left="1800" w:header="851" w:footer="992" w:gutter="0"/>
          <w:pgNumType w:fmt="upperRoman"/>
          <w:cols w:space="425"/>
          <w:docGrid w:type="lines" w:linePitch="312"/>
        </w:sectPr>
      </w:pPr>
      <w:bookmarkStart w:id="2" w:name="_Toc24375"/>
    </w:p>
    <w:p w:rsidR="00AD2F21" w:rsidRPr="00A32866" w:rsidRDefault="00F05566">
      <w:pPr>
        <w:jc w:val="center"/>
      </w:pPr>
      <w:r w:rsidRPr="00A32866">
        <w:rPr>
          <w:rFonts w:ascii="Arial Unicode MS" w:eastAsia="Arial Unicode MS" w:hAnsi="Arial Unicode MS" w:cs="Arial Unicode MS" w:hint="eastAsia"/>
          <w:b/>
          <w:bCs/>
          <w:kern w:val="44"/>
          <w:sz w:val="44"/>
          <w:szCs w:val="44"/>
        </w:rPr>
        <w:lastRenderedPageBreak/>
        <w:t>前  言</w:t>
      </w:r>
      <w:bookmarkEnd w:id="2"/>
    </w:p>
    <w:bookmarkEnd w:id="0"/>
    <w:p w:rsidR="00AD2F21" w:rsidRPr="00A32866" w:rsidRDefault="00F05566">
      <w:pPr>
        <w:ind w:firstLineChars="200" w:firstLine="640"/>
        <w:rPr>
          <w:rFonts w:ascii="仿宋_GB2312" w:hAnsi="仿宋_GB2312" w:cs="仿宋_GB2312"/>
          <w:szCs w:val="32"/>
        </w:rPr>
      </w:pPr>
      <w:r w:rsidRPr="00A32866">
        <w:rPr>
          <w:rFonts w:ascii="仿宋_GB2312" w:hAnsi="仿宋_GB2312" w:cs="仿宋_GB2312" w:hint="eastAsia"/>
          <w:szCs w:val="32"/>
        </w:rPr>
        <w:t>“十五五”时期（2026—2030年）是我国基本实现社会主义现代化夯实基础、全面发力的关键时期，也是鄂尔多斯市实现转型发展的攻坚期、实现碳达峰的收官期、闯新路进前列的关键期、基本实现现代化的发力期。</w:t>
      </w:r>
    </w:p>
    <w:p w:rsidR="00AD2F21" w:rsidRPr="00A32866" w:rsidRDefault="00F05566">
      <w:pPr>
        <w:ind w:firstLineChars="200" w:firstLine="640"/>
        <w:rPr>
          <w:rFonts w:ascii="仿宋_GB2312" w:hAnsi="仿宋_GB2312" w:cs="仿宋_GB2312"/>
          <w:szCs w:val="32"/>
        </w:rPr>
      </w:pPr>
      <w:r w:rsidRPr="00A32866">
        <w:rPr>
          <w:rFonts w:ascii="仿宋_GB2312" w:hAnsi="仿宋_GB2312" w:cs="仿宋_GB2312" w:hint="eastAsia"/>
          <w:szCs w:val="32"/>
        </w:rPr>
        <w:t>基础测绘是为经济建设、国防建设、社会发展和生态保护提供测绘地理信息的基础性、公益性事业。其成果广泛应用于城市规划建设、自然资源管理、生态环境保护、应急救灾指挥等关键领域，为政府科学决策、社会高效运转和人民美好生活提供不可或缺的地理信息保障。</w:t>
      </w:r>
    </w:p>
    <w:p w:rsidR="00AD2F21" w:rsidRPr="00A32866" w:rsidRDefault="00F05566">
      <w:pPr>
        <w:ind w:firstLineChars="200" w:firstLine="640"/>
        <w:rPr>
          <w:rFonts w:ascii="仿宋_GB2312" w:hAnsi="仿宋_GB2312" w:cs="仿宋_GB2312"/>
          <w:szCs w:val="32"/>
        </w:rPr>
      </w:pPr>
      <w:r w:rsidRPr="00A32866">
        <w:rPr>
          <w:rFonts w:ascii="仿宋_GB2312" w:hAnsi="仿宋_GB2312" w:cs="仿宋_GB2312" w:hint="eastAsia"/>
          <w:szCs w:val="32"/>
        </w:rPr>
        <w:t>依据《中华人民共和国测绘法》《基础测绘条例》《内蒙古自治区测绘管理条例》等法律法规，紧密衔接《全国基础测绘中长期规划纲要（2015—2030年）》《“十五五”全国基础测绘规划编制指南》《内蒙古自治区“十五五”基础测绘规划》《鄂尔多斯市国民经济和社会发展第十五个五年规划纲要》等规划，结合我市实际编制本规划。规划期为2026—2030年，是引领全市测绘地理信息事业高质量发展、支撑服务“暖城”现代化建设的行动纲领。</w:t>
      </w:r>
    </w:p>
    <w:p w:rsidR="00AD2F21" w:rsidRPr="00A32866" w:rsidRDefault="00AD2F21">
      <w:pPr>
        <w:ind w:firstLineChars="200" w:firstLine="620"/>
        <w:rPr>
          <w:rFonts w:ascii="仿宋_GB2312" w:hAnsi="仿宋_GB2312" w:cs="仿宋_GB2312"/>
          <w:sz w:val="31"/>
          <w:szCs w:val="31"/>
        </w:rPr>
      </w:pPr>
    </w:p>
    <w:p w:rsidR="00AD2F21" w:rsidRPr="00A32866" w:rsidRDefault="00AD2F21">
      <w:pPr>
        <w:ind w:firstLineChars="200" w:firstLine="620"/>
        <w:rPr>
          <w:rFonts w:ascii="仿宋_GB2312" w:hAnsi="仿宋_GB2312" w:cs="仿宋_GB2312"/>
          <w:sz w:val="31"/>
          <w:szCs w:val="31"/>
        </w:rPr>
      </w:pPr>
    </w:p>
    <w:p w:rsidR="00AD2F21" w:rsidRPr="00A32866" w:rsidRDefault="00AD2F21">
      <w:pPr>
        <w:ind w:firstLineChars="200" w:firstLine="620"/>
        <w:rPr>
          <w:rFonts w:ascii="仿宋_GB2312" w:hAnsi="仿宋_GB2312" w:cs="仿宋_GB2312"/>
          <w:sz w:val="31"/>
          <w:szCs w:val="31"/>
        </w:rPr>
      </w:pPr>
    </w:p>
    <w:p w:rsidR="00AD2F21" w:rsidRPr="00A32866" w:rsidRDefault="00AD2F21">
      <w:pPr>
        <w:jc w:val="center"/>
        <w:rPr>
          <w:rFonts w:ascii="Arial Unicode MS" w:eastAsia="Arial Unicode MS" w:hAnsi="Arial Unicode MS" w:cs="Arial Unicode MS"/>
          <w:b/>
          <w:bCs/>
          <w:kern w:val="44"/>
          <w:sz w:val="44"/>
          <w:szCs w:val="44"/>
        </w:rPr>
        <w:sectPr w:rsidR="00AD2F21" w:rsidRPr="00A32866">
          <w:footerReference w:type="default" r:id="rId10"/>
          <w:pgSz w:w="11906" w:h="16838"/>
          <w:pgMar w:top="1440" w:right="1800" w:bottom="1440" w:left="1800" w:header="851" w:footer="992" w:gutter="0"/>
          <w:pgNumType w:fmt="upperRoman" w:start="1"/>
          <w:cols w:space="425"/>
          <w:docGrid w:type="lines" w:linePitch="312"/>
        </w:sectPr>
      </w:pPr>
    </w:p>
    <w:sdt>
      <w:sdtPr>
        <w:rPr>
          <w:rFonts w:ascii="Arial Unicode MS" w:eastAsia="Arial Unicode MS" w:hAnsi="Arial Unicode MS" w:cs="Arial Unicode MS" w:hint="eastAsia"/>
          <w:b/>
          <w:bCs/>
          <w:kern w:val="44"/>
          <w:sz w:val="44"/>
          <w:szCs w:val="44"/>
        </w:rPr>
        <w:id w:val="147483500"/>
        <w:docPartObj>
          <w:docPartGallery w:val="Table of Contents"/>
          <w:docPartUnique/>
        </w:docPartObj>
      </w:sdtPr>
      <w:sdtEndPr>
        <w:rPr>
          <w:rFonts w:asciiTheme="minorHAnsi" w:eastAsia="仿宋_GB2312" w:hAnsiTheme="minorHAnsi" w:cstheme="minorBidi"/>
          <w:kern w:val="2"/>
          <w:sz w:val="32"/>
          <w:szCs w:val="22"/>
        </w:rPr>
      </w:sdtEndPr>
      <w:sdtContent>
        <w:p w:rsidR="00AD2F21" w:rsidRPr="00A32866" w:rsidRDefault="00F05566">
          <w:pPr>
            <w:jc w:val="center"/>
            <w:rPr>
              <w:rFonts w:ascii="Arial Unicode MS" w:eastAsia="Arial Unicode MS" w:hAnsi="Arial Unicode MS" w:cs="Arial Unicode MS"/>
              <w:b/>
              <w:bCs/>
              <w:kern w:val="44"/>
              <w:sz w:val="44"/>
              <w:szCs w:val="44"/>
            </w:rPr>
          </w:pPr>
          <w:r w:rsidRPr="00A32866">
            <w:rPr>
              <w:rFonts w:ascii="Arial Unicode MS" w:eastAsia="Arial Unicode MS" w:hAnsi="Arial Unicode MS" w:cs="Arial Unicode MS" w:hint="eastAsia"/>
              <w:b/>
              <w:bCs/>
              <w:kern w:val="44"/>
              <w:sz w:val="44"/>
              <w:szCs w:val="44"/>
            </w:rPr>
            <w:t>目  录</w:t>
          </w:r>
        </w:p>
        <w:p w:rsidR="00AD2F21" w:rsidRPr="00A32866" w:rsidRDefault="00F05566">
          <w:pPr>
            <w:pStyle w:val="10"/>
            <w:tabs>
              <w:tab w:val="right" w:leader="dot" w:pos="8306"/>
            </w:tabs>
            <w:rPr>
              <w:rFonts w:ascii="宋体" w:eastAsia="宋体" w:hAnsi="宋体" w:cs="宋体"/>
              <w:sz w:val="30"/>
              <w:szCs w:val="30"/>
            </w:rPr>
          </w:pPr>
          <w:r w:rsidRPr="00A32866">
            <w:rPr>
              <w:rFonts w:ascii="宋体" w:eastAsia="宋体" w:hAnsi="宋体" w:cs="宋体" w:hint="eastAsia"/>
            </w:rPr>
            <w:fldChar w:fldCharType="begin"/>
          </w:r>
          <w:r w:rsidRPr="00A32866">
            <w:rPr>
              <w:rFonts w:ascii="宋体" w:eastAsia="宋体" w:hAnsi="宋体" w:cs="宋体" w:hint="eastAsia"/>
            </w:rPr>
            <w:instrText xml:space="preserve">TOC \o "1-2" \h \u </w:instrText>
          </w:r>
          <w:r w:rsidRPr="00A32866">
            <w:rPr>
              <w:rFonts w:ascii="宋体" w:eastAsia="宋体" w:hAnsi="宋体" w:cs="宋体" w:hint="eastAsia"/>
            </w:rPr>
            <w:fldChar w:fldCharType="separate"/>
          </w:r>
          <w:hyperlink w:anchor="_Toc7968" w:history="1">
            <w:r w:rsidRPr="00A32866">
              <w:rPr>
                <w:rFonts w:ascii="宋体" w:eastAsia="宋体" w:hAnsi="宋体" w:cs="宋体" w:hint="eastAsia"/>
                <w:b/>
                <w:bCs/>
                <w:kern w:val="44"/>
                <w:sz w:val="30"/>
                <w:szCs w:val="30"/>
              </w:rPr>
              <w:t>第一章 发展现状和面临形势</w:t>
            </w:r>
            <w:r w:rsidRPr="00A32866">
              <w:rPr>
                <w:rFonts w:ascii="宋体" w:eastAsia="宋体" w:hAnsi="宋体" w:cs="宋体" w:hint="eastAsia"/>
                <w:b/>
                <w:bCs/>
                <w:sz w:val="30"/>
                <w:szCs w:val="30"/>
              </w:rPr>
              <w:tab/>
            </w:r>
            <w:r w:rsidRPr="00A32866">
              <w:rPr>
                <w:rFonts w:ascii="宋体" w:eastAsia="宋体" w:hAnsi="宋体" w:cs="宋体" w:hint="eastAsia"/>
                <w:b/>
                <w:bCs/>
                <w:sz w:val="30"/>
                <w:szCs w:val="30"/>
              </w:rPr>
              <w:fldChar w:fldCharType="begin"/>
            </w:r>
            <w:r w:rsidRPr="00A32866">
              <w:rPr>
                <w:rFonts w:ascii="宋体" w:eastAsia="宋体" w:hAnsi="宋体" w:cs="宋体" w:hint="eastAsia"/>
                <w:b/>
                <w:bCs/>
                <w:sz w:val="30"/>
                <w:szCs w:val="30"/>
              </w:rPr>
              <w:instrText xml:space="preserve"> PAGEREF _Toc7968 \h </w:instrText>
            </w:r>
            <w:r w:rsidRPr="00A32866">
              <w:rPr>
                <w:rFonts w:ascii="宋体" w:eastAsia="宋体" w:hAnsi="宋体" w:cs="宋体" w:hint="eastAsia"/>
                <w:b/>
                <w:bCs/>
                <w:sz w:val="30"/>
                <w:szCs w:val="30"/>
              </w:rPr>
            </w:r>
            <w:r w:rsidRPr="00A32866">
              <w:rPr>
                <w:rFonts w:ascii="宋体" w:eastAsia="宋体" w:hAnsi="宋体" w:cs="宋体" w:hint="eastAsia"/>
                <w:b/>
                <w:bCs/>
                <w:sz w:val="30"/>
                <w:szCs w:val="30"/>
              </w:rPr>
              <w:fldChar w:fldCharType="separate"/>
            </w:r>
            <w:r w:rsidRPr="00A32866">
              <w:rPr>
                <w:rFonts w:ascii="宋体" w:eastAsia="宋体" w:hAnsi="宋体" w:cs="宋体"/>
                <w:b/>
                <w:bCs/>
                <w:noProof/>
                <w:sz w:val="30"/>
                <w:szCs w:val="30"/>
              </w:rPr>
              <w:t>1</w:t>
            </w:r>
            <w:r w:rsidRPr="00A32866">
              <w:rPr>
                <w:rFonts w:ascii="宋体" w:eastAsia="宋体" w:hAnsi="宋体" w:cs="宋体" w:hint="eastAsia"/>
                <w:b/>
                <w:bCs/>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27710" w:history="1">
            <w:r w:rsidR="00F05566" w:rsidRPr="00A32866">
              <w:rPr>
                <w:rFonts w:ascii="宋体" w:eastAsia="宋体" w:hAnsi="宋体" w:cs="宋体" w:hint="eastAsia"/>
                <w:sz w:val="30"/>
                <w:szCs w:val="30"/>
              </w:rPr>
              <w:t>第一节  “十四五”期间主要成效</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_Toc27710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1</w:t>
            </w:r>
            <w:r w:rsidR="00F05566" w:rsidRPr="00A32866">
              <w:rPr>
                <w:rFonts w:ascii="宋体" w:eastAsia="宋体" w:hAnsi="宋体" w:cs="宋体" w:hint="eastAsia"/>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11263" w:history="1">
            <w:r w:rsidR="00F05566" w:rsidRPr="00A32866">
              <w:rPr>
                <w:rFonts w:ascii="宋体" w:eastAsia="宋体" w:hAnsi="宋体" w:cs="宋体" w:hint="eastAsia"/>
                <w:sz w:val="30"/>
                <w:szCs w:val="30"/>
              </w:rPr>
              <w:t xml:space="preserve">第二节 </w:t>
            </w:r>
            <w:r w:rsidR="005A4D14" w:rsidRPr="00A32866">
              <w:rPr>
                <w:rFonts w:ascii="宋体" w:eastAsia="宋体" w:hAnsi="宋体" w:cs="宋体" w:hint="eastAsia"/>
                <w:sz w:val="30"/>
                <w:szCs w:val="30"/>
              </w:rPr>
              <w:t>面临的形势分析</w:t>
            </w:r>
            <w:r w:rsidR="00F05566" w:rsidRPr="00A32866">
              <w:rPr>
                <w:rFonts w:ascii="宋体" w:eastAsia="宋体" w:hAnsi="宋体" w:cs="宋体" w:hint="eastAsia"/>
                <w:sz w:val="30"/>
                <w:szCs w:val="30"/>
              </w:rPr>
              <w:t xml:space="preserve"> </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_Toc11263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4</w:t>
            </w:r>
            <w:r w:rsidR="00F05566" w:rsidRPr="00A32866">
              <w:rPr>
                <w:rFonts w:ascii="宋体" w:eastAsia="宋体" w:hAnsi="宋体" w:cs="宋体" w:hint="eastAsia"/>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26459" w:history="1">
            <w:r w:rsidR="00F05566" w:rsidRPr="00A32866">
              <w:rPr>
                <w:rFonts w:ascii="宋体" w:eastAsia="宋体" w:hAnsi="宋体" w:cs="宋体" w:hint="eastAsia"/>
                <w:sz w:val="30"/>
                <w:szCs w:val="30"/>
              </w:rPr>
              <w:t>第三节</w:t>
            </w:r>
            <w:r w:rsidR="005A4D14" w:rsidRPr="00A32866">
              <w:rPr>
                <w:rFonts w:ascii="宋体" w:eastAsia="宋体" w:hAnsi="宋体" w:cs="宋体" w:hint="eastAsia"/>
                <w:sz w:val="30"/>
                <w:szCs w:val="30"/>
              </w:rPr>
              <w:t xml:space="preserve"> 存在的主要问题</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_Toc26459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6</w:t>
            </w:r>
            <w:r w:rsidR="00F05566" w:rsidRPr="00A32866">
              <w:rPr>
                <w:rFonts w:ascii="宋体" w:eastAsia="宋体" w:hAnsi="宋体" w:cs="宋体" w:hint="eastAsia"/>
                <w:sz w:val="30"/>
                <w:szCs w:val="30"/>
              </w:rPr>
              <w:fldChar w:fldCharType="end"/>
            </w:r>
          </w:hyperlink>
        </w:p>
        <w:p w:rsidR="00AD2F21" w:rsidRPr="00A32866" w:rsidRDefault="00F47F3D">
          <w:pPr>
            <w:pStyle w:val="10"/>
            <w:tabs>
              <w:tab w:val="right" w:leader="dot" w:pos="8306"/>
            </w:tabs>
            <w:rPr>
              <w:rFonts w:ascii="宋体" w:eastAsia="宋体" w:hAnsi="宋体" w:cs="宋体"/>
              <w:sz w:val="30"/>
              <w:szCs w:val="30"/>
            </w:rPr>
          </w:pPr>
          <w:hyperlink w:anchor="_Toc13723" w:history="1">
            <w:r w:rsidR="00F05566" w:rsidRPr="00A32866">
              <w:rPr>
                <w:rFonts w:ascii="宋体" w:eastAsia="宋体" w:hAnsi="宋体" w:cs="宋体" w:hint="eastAsia"/>
                <w:b/>
                <w:bCs/>
                <w:kern w:val="44"/>
                <w:sz w:val="30"/>
                <w:szCs w:val="30"/>
              </w:rPr>
              <w:t>第二章 总体要求</w:t>
            </w:r>
            <w:r w:rsidR="00F05566" w:rsidRPr="00A32866">
              <w:rPr>
                <w:rFonts w:ascii="宋体" w:eastAsia="宋体" w:hAnsi="宋体" w:cs="宋体" w:hint="eastAsia"/>
                <w:b/>
                <w:bCs/>
                <w:sz w:val="30"/>
                <w:szCs w:val="30"/>
              </w:rPr>
              <w:tab/>
            </w:r>
            <w:r w:rsidR="00F05566" w:rsidRPr="00A32866">
              <w:rPr>
                <w:rFonts w:ascii="宋体" w:eastAsia="宋体" w:hAnsi="宋体" w:cs="宋体" w:hint="eastAsia"/>
                <w:b/>
                <w:bCs/>
                <w:sz w:val="30"/>
                <w:szCs w:val="30"/>
              </w:rPr>
              <w:fldChar w:fldCharType="begin"/>
            </w:r>
            <w:r w:rsidR="00F05566" w:rsidRPr="00A32866">
              <w:rPr>
                <w:rFonts w:ascii="宋体" w:eastAsia="宋体" w:hAnsi="宋体" w:cs="宋体" w:hint="eastAsia"/>
                <w:b/>
                <w:bCs/>
                <w:sz w:val="30"/>
                <w:szCs w:val="30"/>
              </w:rPr>
              <w:instrText xml:space="preserve"> PAGEREF _Toc13723 \h </w:instrText>
            </w:r>
            <w:r w:rsidR="00F05566" w:rsidRPr="00A32866">
              <w:rPr>
                <w:rFonts w:ascii="宋体" w:eastAsia="宋体" w:hAnsi="宋体" w:cs="宋体" w:hint="eastAsia"/>
                <w:b/>
                <w:bCs/>
                <w:sz w:val="30"/>
                <w:szCs w:val="30"/>
              </w:rPr>
            </w:r>
            <w:r w:rsidR="00F05566" w:rsidRPr="00A32866">
              <w:rPr>
                <w:rFonts w:ascii="宋体" w:eastAsia="宋体" w:hAnsi="宋体" w:cs="宋体" w:hint="eastAsia"/>
                <w:b/>
                <w:bCs/>
                <w:sz w:val="30"/>
                <w:szCs w:val="30"/>
              </w:rPr>
              <w:fldChar w:fldCharType="separate"/>
            </w:r>
            <w:r w:rsidR="00F05566" w:rsidRPr="00A32866">
              <w:rPr>
                <w:rFonts w:ascii="宋体" w:eastAsia="宋体" w:hAnsi="宋体" w:cs="宋体"/>
                <w:b/>
                <w:bCs/>
                <w:noProof/>
                <w:sz w:val="30"/>
                <w:szCs w:val="30"/>
              </w:rPr>
              <w:t>8</w:t>
            </w:r>
            <w:r w:rsidR="00F05566" w:rsidRPr="00A32866">
              <w:rPr>
                <w:rFonts w:ascii="宋体" w:eastAsia="宋体" w:hAnsi="宋体" w:cs="宋体" w:hint="eastAsia"/>
                <w:b/>
                <w:bCs/>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14669" w:history="1">
            <w:r w:rsidR="00F05566" w:rsidRPr="00A32866">
              <w:rPr>
                <w:rFonts w:ascii="宋体" w:eastAsia="宋体" w:hAnsi="宋体" w:cs="宋体" w:hint="eastAsia"/>
                <w:sz w:val="30"/>
                <w:szCs w:val="30"/>
              </w:rPr>
              <w:t>第一节 指导思想</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_Toc14669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8</w:t>
            </w:r>
            <w:r w:rsidR="00F05566" w:rsidRPr="00A32866">
              <w:rPr>
                <w:rFonts w:ascii="宋体" w:eastAsia="宋体" w:hAnsi="宋体" w:cs="宋体" w:hint="eastAsia"/>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21654" w:history="1">
            <w:r w:rsidR="00F05566" w:rsidRPr="00A32866">
              <w:rPr>
                <w:rFonts w:ascii="宋体" w:eastAsia="宋体" w:hAnsi="宋体" w:cs="宋体" w:hint="eastAsia"/>
                <w:sz w:val="30"/>
                <w:szCs w:val="30"/>
              </w:rPr>
              <w:t>第二节 基本原则</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_Toc21654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9</w:t>
            </w:r>
            <w:r w:rsidR="00F05566" w:rsidRPr="00A32866">
              <w:rPr>
                <w:rFonts w:ascii="宋体" w:eastAsia="宋体" w:hAnsi="宋体" w:cs="宋体" w:hint="eastAsia"/>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31377" w:history="1">
            <w:r w:rsidR="00F05566" w:rsidRPr="00A32866">
              <w:rPr>
                <w:rFonts w:ascii="宋体" w:eastAsia="宋体" w:hAnsi="宋体" w:cs="宋体" w:hint="eastAsia"/>
                <w:sz w:val="30"/>
                <w:szCs w:val="30"/>
              </w:rPr>
              <w:t>第三节 发展目标</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_Toc31377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10</w:t>
            </w:r>
            <w:r w:rsidR="00F05566" w:rsidRPr="00A32866">
              <w:rPr>
                <w:rFonts w:ascii="宋体" w:eastAsia="宋体" w:hAnsi="宋体" w:cs="宋体" w:hint="eastAsia"/>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8270" w:history="1">
            <w:r w:rsidR="00F05566" w:rsidRPr="00A32866">
              <w:rPr>
                <w:rFonts w:ascii="宋体" w:eastAsia="宋体" w:hAnsi="宋体" w:cs="宋体" w:hint="eastAsia"/>
                <w:sz w:val="30"/>
                <w:szCs w:val="30"/>
              </w:rPr>
              <w:t>第四节 主要指标</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_Toc8270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12</w:t>
            </w:r>
            <w:r w:rsidR="00F05566" w:rsidRPr="00A32866">
              <w:rPr>
                <w:rFonts w:ascii="宋体" w:eastAsia="宋体" w:hAnsi="宋体" w:cs="宋体" w:hint="eastAsia"/>
                <w:sz w:val="30"/>
                <w:szCs w:val="30"/>
              </w:rPr>
              <w:fldChar w:fldCharType="end"/>
            </w:r>
          </w:hyperlink>
        </w:p>
        <w:p w:rsidR="00AD2F21" w:rsidRPr="00A32866" w:rsidRDefault="00F47F3D">
          <w:pPr>
            <w:pStyle w:val="10"/>
            <w:tabs>
              <w:tab w:val="right" w:leader="dot" w:pos="8306"/>
            </w:tabs>
            <w:rPr>
              <w:rFonts w:ascii="宋体" w:eastAsia="宋体" w:hAnsi="宋体" w:cs="宋体"/>
              <w:sz w:val="30"/>
              <w:szCs w:val="30"/>
            </w:rPr>
          </w:pPr>
          <w:hyperlink w:anchor="_Toc10877" w:history="1">
            <w:r w:rsidR="00F05566" w:rsidRPr="00A32866">
              <w:rPr>
                <w:rFonts w:ascii="宋体" w:eastAsia="宋体" w:hAnsi="宋体" w:cs="宋体" w:hint="eastAsia"/>
                <w:b/>
                <w:bCs/>
                <w:kern w:val="44"/>
                <w:sz w:val="30"/>
                <w:szCs w:val="30"/>
              </w:rPr>
              <w:t>第三章 主要任务</w:t>
            </w:r>
            <w:r w:rsidR="00F05566" w:rsidRPr="00A32866">
              <w:rPr>
                <w:rFonts w:ascii="宋体" w:eastAsia="宋体" w:hAnsi="宋体" w:cs="宋体" w:hint="eastAsia"/>
                <w:b/>
                <w:bCs/>
                <w:sz w:val="30"/>
                <w:szCs w:val="30"/>
              </w:rPr>
              <w:tab/>
            </w:r>
            <w:r w:rsidR="00F05566" w:rsidRPr="00A32866">
              <w:rPr>
                <w:rFonts w:ascii="宋体" w:eastAsia="宋体" w:hAnsi="宋体" w:cs="宋体" w:hint="eastAsia"/>
                <w:b/>
                <w:bCs/>
                <w:sz w:val="30"/>
                <w:szCs w:val="30"/>
              </w:rPr>
              <w:fldChar w:fldCharType="begin"/>
            </w:r>
            <w:r w:rsidR="00F05566" w:rsidRPr="00A32866">
              <w:rPr>
                <w:rFonts w:ascii="宋体" w:eastAsia="宋体" w:hAnsi="宋体" w:cs="宋体" w:hint="eastAsia"/>
                <w:b/>
                <w:bCs/>
                <w:sz w:val="30"/>
                <w:szCs w:val="30"/>
              </w:rPr>
              <w:instrText xml:space="preserve"> PAGEREF _Toc10877 \h </w:instrText>
            </w:r>
            <w:r w:rsidR="00F05566" w:rsidRPr="00A32866">
              <w:rPr>
                <w:rFonts w:ascii="宋体" w:eastAsia="宋体" w:hAnsi="宋体" w:cs="宋体" w:hint="eastAsia"/>
                <w:b/>
                <w:bCs/>
                <w:sz w:val="30"/>
                <w:szCs w:val="30"/>
              </w:rPr>
            </w:r>
            <w:r w:rsidR="00F05566" w:rsidRPr="00A32866">
              <w:rPr>
                <w:rFonts w:ascii="宋体" w:eastAsia="宋体" w:hAnsi="宋体" w:cs="宋体" w:hint="eastAsia"/>
                <w:b/>
                <w:bCs/>
                <w:sz w:val="30"/>
                <w:szCs w:val="30"/>
              </w:rPr>
              <w:fldChar w:fldCharType="separate"/>
            </w:r>
            <w:r w:rsidR="00F05566" w:rsidRPr="00A32866">
              <w:rPr>
                <w:rFonts w:ascii="宋体" w:eastAsia="宋体" w:hAnsi="宋体" w:cs="宋体"/>
                <w:b/>
                <w:bCs/>
                <w:noProof/>
                <w:sz w:val="30"/>
                <w:szCs w:val="30"/>
              </w:rPr>
              <w:t>13</w:t>
            </w:r>
            <w:r w:rsidR="00F05566" w:rsidRPr="00A32866">
              <w:rPr>
                <w:rFonts w:ascii="宋体" w:eastAsia="宋体" w:hAnsi="宋体" w:cs="宋体" w:hint="eastAsia"/>
                <w:b/>
                <w:bCs/>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4715" w:history="1">
            <w:r w:rsidR="00F05566" w:rsidRPr="00A32866">
              <w:rPr>
                <w:rFonts w:ascii="宋体" w:eastAsia="宋体" w:hAnsi="宋体" w:cs="宋体" w:hint="eastAsia"/>
                <w:sz w:val="30"/>
                <w:szCs w:val="30"/>
              </w:rPr>
              <w:t>第一节 优化现代测绘基准体系</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_Toc4715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13</w:t>
            </w:r>
            <w:r w:rsidR="00F05566" w:rsidRPr="00A32866">
              <w:rPr>
                <w:rFonts w:ascii="宋体" w:eastAsia="宋体" w:hAnsi="宋体" w:cs="宋体" w:hint="eastAsia"/>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7451" w:history="1">
            <w:r w:rsidR="00F05566" w:rsidRPr="00A32866">
              <w:rPr>
                <w:rFonts w:ascii="宋体" w:eastAsia="宋体" w:hAnsi="宋体" w:cs="宋体" w:hint="eastAsia"/>
                <w:sz w:val="30"/>
                <w:szCs w:val="30"/>
              </w:rPr>
              <w:t>第二节 丰富地理信息资源​</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_Toc7451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14</w:t>
            </w:r>
            <w:r w:rsidR="00F05566" w:rsidRPr="00A32866">
              <w:rPr>
                <w:rFonts w:ascii="宋体" w:eastAsia="宋体" w:hAnsi="宋体" w:cs="宋体" w:hint="eastAsia"/>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29645" w:history="1">
            <w:r w:rsidR="00F05566" w:rsidRPr="00A32866">
              <w:rPr>
                <w:rFonts w:ascii="宋体" w:eastAsia="宋体" w:hAnsi="宋体" w:cs="宋体" w:hint="eastAsia"/>
                <w:sz w:val="30"/>
                <w:szCs w:val="30"/>
              </w:rPr>
              <w:t>第三节 提升地理信息综合服务能力</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_Toc29645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16</w:t>
            </w:r>
            <w:r w:rsidR="00F05566" w:rsidRPr="00A32866">
              <w:rPr>
                <w:rFonts w:ascii="宋体" w:eastAsia="宋体" w:hAnsi="宋体" w:cs="宋体" w:hint="eastAsia"/>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4320" w:history="1">
            <w:r w:rsidR="00F05566" w:rsidRPr="00A32866">
              <w:rPr>
                <w:rFonts w:ascii="宋体" w:eastAsia="宋体" w:hAnsi="宋体" w:cs="宋体" w:hint="eastAsia"/>
                <w:sz w:val="30"/>
                <w:szCs w:val="30"/>
              </w:rPr>
              <w:t>第四节 拓展时空信息赋能应用</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_Toc4320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18</w:t>
            </w:r>
            <w:r w:rsidR="00F05566" w:rsidRPr="00A32866">
              <w:rPr>
                <w:rFonts w:ascii="宋体" w:eastAsia="宋体" w:hAnsi="宋体" w:cs="宋体" w:hint="eastAsia"/>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1504" w:history="1">
            <w:r w:rsidR="00F05566" w:rsidRPr="00A32866">
              <w:rPr>
                <w:rFonts w:ascii="宋体" w:eastAsia="宋体" w:hAnsi="宋体" w:cs="宋体" w:hint="eastAsia"/>
                <w:sz w:val="30"/>
                <w:szCs w:val="30"/>
              </w:rPr>
              <w:t>第五节 加强科技创新能力</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_Toc1504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21</w:t>
            </w:r>
            <w:r w:rsidR="00F05566" w:rsidRPr="00A32866">
              <w:rPr>
                <w:rFonts w:ascii="宋体" w:eastAsia="宋体" w:hAnsi="宋体" w:cs="宋体" w:hint="eastAsia"/>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29480" w:history="1">
            <w:r w:rsidR="00F05566" w:rsidRPr="00A32866">
              <w:rPr>
                <w:rFonts w:ascii="宋体" w:eastAsia="宋体" w:hAnsi="宋体" w:cs="宋体" w:hint="eastAsia"/>
                <w:sz w:val="30"/>
                <w:szCs w:val="30"/>
              </w:rPr>
              <w:t>第六节 强化测绘行业管理</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_Toc29480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22</w:t>
            </w:r>
            <w:r w:rsidR="00F05566" w:rsidRPr="00A32866">
              <w:rPr>
                <w:rFonts w:ascii="宋体" w:eastAsia="宋体" w:hAnsi="宋体" w:cs="宋体" w:hint="eastAsia"/>
                <w:sz w:val="30"/>
                <w:szCs w:val="30"/>
              </w:rPr>
              <w:fldChar w:fldCharType="end"/>
            </w:r>
          </w:hyperlink>
        </w:p>
        <w:p w:rsidR="00AD2F21" w:rsidRPr="00A32866" w:rsidRDefault="00F47F3D">
          <w:pPr>
            <w:pStyle w:val="10"/>
            <w:tabs>
              <w:tab w:val="right" w:leader="dot" w:pos="8306"/>
            </w:tabs>
            <w:rPr>
              <w:rFonts w:ascii="宋体" w:eastAsia="宋体" w:hAnsi="宋体" w:cs="宋体"/>
              <w:b/>
              <w:bCs/>
              <w:sz w:val="30"/>
              <w:szCs w:val="30"/>
            </w:rPr>
          </w:pPr>
          <w:hyperlink w:anchor="_Toc29604" w:history="1">
            <w:r w:rsidR="00F05566" w:rsidRPr="00A32866">
              <w:rPr>
                <w:rFonts w:ascii="宋体" w:eastAsia="宋体" w:hAnsi="宋体" w:cs="宋体" w:hint="eastAsia"/>
                <w:b/>
                <w:bCs/>
                <w:kern w:val="44"/>
                <w:sz w:val="30"/>
                <w:szCs w:val="30"/>
              </w:rPr>
              <w:t>第四章 经费概算​</w:t>
            </w:r>
            <w:r w:rsidR="00F05566" w:rsidRPr="00A32866">
              <w:rPr>
                <w:rFonts w:ascii="宋体" w:eastAsia="宋体" w:hAnsi="宋体" w:cs="宋体" w:hint="eastAsia"/>
                <w:b/>
                <w:bCs/>
                <w:sz w:val="30"/>
                <w:szCs w:val="30"/>
              </w:rPr>
              <w:tab/>
            </w:r>
            <w:r w:rsidR="00F05566" w:rsidRPr="00A32866">
              <w:rPr>
                <w:rFonts w:ascii="宋体" w:eastAsia="宋体" w:hAnsi="宋体" w:cs="宋体" w:hint="eastAsia"/>
                <w:b/>
                <w:bCs/>
                <w:sz w:val="30"/>
                <w:szCs w:val="30"/>
              </w:rPr>
              <w:fldChar w:fldCharType="begin"/>
            </w:r>
            <w:r w:rsidR="00F05566" w:rsidRPr="00A32866">
              <w:rPr>
                <w:rFonts w:ascii="宋体" w:eastAsia="宋体" w:hAnsi="宋体" w:cs="宋体" w:hint="eastAsia"/>
                <w:b/>
                <w:bCs/>
                <w:sz w:val="30"/>
                <w:szCs w:val="30"/>
              </w:rPr>
              <w:instrText xml:space="preserve"> PAGEREF _Toc29604 \h </w:instrText>
            </w:r>
            <w:r w:rsidR="00F05566" w:rsidRPr="00A32866">
              <w:rPr>
                <w:rFonts w:ascii="宋体" w:eastAsia="宋体" w:hAnsi="宋体" w:cs="宋体" w:hint="eastAsia"/>
                <w:b/>
                <w:bCs/>
                <w:sz w:val="30"/>
                <w:szCs w:val="30"/>
              </w:rPr>
            </w:r>
            <w:r w:rsidR="00F05566" w:rsidRPr="00A32866">
              <w:rPr>
                <w:rFonts w:ascii="宋体" w:eastAsia="宋体" w:hAnsi="宋体" w:cs="宋体" w:hint="eastAsia"/>
                <w:b/>
                <w:bCs/>
                <w:sz w:val="30"/>
                <w:szCs w:val="30"/>
              </w:rPr>
              <w:fldChar w:fldCharType="separate"/>
            </w:r>
            <w:r w:rsidR="00F05566" w:rsidRPr="00A32866">
              <w:rPr>
                <w:rFonts w:ascii="宋体" w:eastAsia="宋体" w:hAnsi="宋体" w:cs="宋体"/>
                <w:b/>
                <w:bCs/>
                <w:noProof/>
                <w:sz w:val="30"/>
                <w:szCs w:val="30"/>
              </w:rPr>
              <w:t>23</w:t>
            </w:r>
            <w:r w:rsidR="00F05566" w:rsidRPr="00A32866">
              <w:rPr>
                <w:rFonts w:ascii="宋体" w:eastAsia="宋体" w:hAnsi="宋体" w:cs="宋体" w:hint="eastAsia"/>
                <w:b/>
                <w:bCs/>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20903" w:history="1">
            <w:r w:rsidR="00F05566" w:rsidRPr="00A32866">
              <w:rPr>
                <w:rFonts w:ascii="宋体" w:eastAsia="宋体" w:hAnsi="宋体" w:cs="宋体" w:hint="eastAsia"/>
                <w:sz w:val="30"/>
                <w:szCs w:val="30"/>
              </w:rPr>
              <w:t>第一节 经费概算依据</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_Toc20903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23</w:t>
            </w:r>
            <w:r w:rsidR="00F05566" w:rsidRPr="00A32866">
              <w:rPr>
                <w:rFonts w:ascii="宋体" w:eastAsia="宋体" w:hAnsi="宋体" w:cs="宋体" w:hint="eastAsia"/>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12268" w:history="1">
            <w:r w:rsidR="00F05566" w:rsidRPr="00A32866">
              <w:rPr>
                <w:rFonts w:ascii="宋体" w:eastAsia="宋体" w:hAnsi="宋体" w:cs="宋体" w:hint="eastAsia"/>
                <w:sz w:val="30"/>
                <w:szCs w:val="30"/>
              </w:rPr>
              <w:t>第二节 经费概算​</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_Toc12268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24</w:t>
            </w:r>
            <w:r w:rsidR="00F05566" w:rsidRPr="00A32866">
              <w:rPr>
                <w:rFonts w:ascii="宋体" w:eastAsia="宋体" w:hAnsi="宋体" w:cs="宋体" w:hint="eastAsia"/>
                <w:sz w:val="30"/>
                <w:szCs w:val="30"/>
              </w:rPr>
              <w:fldChar w:fldCharType="end"/>
            </w:r>
          </w:hyperlink>
        </w:p>
        <w:p w:rsidR="00AD2F21" w:rsidRPr="00A32866" w:rsidRDefault="00F47F3D">
          <w:pPr>
            <w:pStyle w:val="10"/>
            <w:tabs>
              <w:tab w:val="right" w:leader="dot" w:pos="8306"/>
            </w:tabs>
            <w:rPr>
              <w:rFonts w:ascii="宋体" w:eastAsia="宋体" w:hAnsi="宋体" w:cs="宋体"/>
              <w:sz w:val="30"/>
              <w:szCs w:val="30"/>
            </w:rPr>
          </w:pPr>
          <w:hyperlink w:anchor="_Toc10273" w:history="1">
            <w:r w:rsidR="00F05566" w:rsidRPr="00A32866">
              <w:rPr>
                <w:rFonts w:ascii="宋体" w:eastAsia="宋体" w:hAnsi="宋体" w:cs="宋体" w:hint="eastAsia"/>
                <w:b/>
                <w:bCs/>
                <w:kern w:val="44"/>
                <w:sz w:val="30"/>
                <w:szCs w:val="30"/>
              </w:rPr>
              <w:t>第五章 保障措施</w:t>
            </w:r>
            <w:r w:rsidR="00F05566" w:rsidRPr="00A32866">
              <w:rPr>
                <w:rFonts w:ascii="宋体" w:eastAsia="宋体" w:hAnsi="宋体" w:cs="宋体" w:hint="eastAsia"/>
                <w:b/>
                <w:bCs/>
                <w:sz w:val="30"/>
                <w:szCs w:val="30"/>
              </w:rPr>
              <w:tab/>
            </w:r>
            <w:r w:rsidR="00F05566" w:rsidRPr="00A32866">
              <w:rPr>
                <w:rFonts w:ascii="宋体" w:eastAsia="宋体" w:hAnsi="宋体" w:cs="宋体" w:hint="eastAsia"/>
                <w:b/>
                <w:bCs/>
                <w:sz w:val="30"/>
                <w:szCs w:val="30"/>
              </w:rPr>
              <w:fldChar w:fldCharType="begin"/>
            </w:r>
            <w:r w:rsidR="00F05566" w:rsidRPr="00A32866">
              <w:rPr>
                <w:rFonts w:ascii="宋体" w:eastAsia="宋体" w:hAnsi="宋体" w:cs="宋体" w:hint="eastAsia"/>
                <w:b/>
                <w:bCs/>
                <w:sz w:val="30"/>
                <w:szCs w:val="30"/>
              </w:rPr>
              <w:instrText xml:space="preserve"> PAGEREF _Toc10273 \h </w:instrText>
            </w:r>
            <w:r w:rsidR="00F05566" w:rsidRPr="00A32866">
              <w:rPr>
                <w:rFonts w:ascii="宋体" w:eastAsia="宋体" w:hAnsi="宋体" w:cs="宋体" w:hint="eastAsia"/>
                <w:b/>
                <w:bCs/>
                <w:sz w:val="30"/>
                <w:szCs w:val="30"/>
              </w:rPr>
            </w:r>
            <w:r w:rsidR="00F05566" w:rsidRPr="00A32866">
              <w:rPr>
                <w:rFonts w:ascii="宋体" w:eastAsia="宋体" w:hAnsi="宋体" w:cs="宋体" w:hint="eastAsia"/>
                <w:b/>
                <w:bCs/>
                <w:sz w:val="30"/>
                <w:szCs w:val="30"/>
              </w:rPr>
              <w:fldChar w:fldCharType="separate"/>
            </w:r>
            <w:r w:rsidR="00F05566" w:rsidRPr="00A32866">
              <w:rPr>
                <w:rFonts w:ascii="宋体" w:eastAsia="宋体" w:hAnsi="宋体" w:cs="宋体"/>
                <w:b/>
                <w:bCs/>
                <w:noProof/>
                <w:sz w:val="30"/>
                <w:szCs w:val="30"/>
              </w:rPr>
              <w:t>24</w:t>
            </w:r>
            <w:r w:rsidR="00F05566" w:rsidRPr="00A32866">
              <w:rPr>
                <w:rFonts w:ascii="宋体" w:eastAsia="宋体" w:hAnsi="宋体" w:cs="宋体" w:hint="eastAsia"/>
                <w:b/>
                <w:bCs/>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21155" w:history="1">
            <w:r w:rsidR="00F05566" w:rsidRPr="00A32866">
              <w:rPr>
                <w:rFonts w:ascii="宋体" w:eastAsia="宋体" w:hAnsi="宋体" w:cs="宋体" w:hint="eastAsia"/>
                <w:sz w:val="30"/>
                <w:szCs w:val="30"/>
              </w:rPr>
              <w:t>第一节 强化组织领导，推动规划落实</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_Toc21155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24</w:t>
            </w:r>
            <w:r w:rsidR="00F05566" w:rsidRPr="00A32866">
              <w:rPr>
                <w:rFonts w:ascii="宋体" w:eastAsia="宋体" w:hAnsi="宋体" w:cs="宋体" w:hint="eastAsia"/>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29997" w:history="1">
            <w:r w:rsidR="00F05566" w:rsidRPr="00A32866">
              <w:rPr>
                <w:rFonts w:ascii="宋体" w:eastAsia="宋体" w:hAnsi="宋体" w:cs="宋体" w:hint="eastAsia"/>
                <w:sz w:val="30"/>
                <w:szCs w:val="30"/>
              </w:rPr>
              <w:t>第二节 强化统筹协调，确保经费投入</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_Toc29997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24</w:t>
            </w:r>
            <w:r w:rsidR="00F05566" w:rsidRPr="00A32866">
              <w:rPr>
                <w:rFonts w:ascii="宋体" w:eastAsia="宋体" w:hAnsi="宋体" w:cs="宋体" w:hint="eastAsia"/>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21777" w:history="1">
            <w:r w:rsidR="00F05566" w:rsidRPr="00A32866">
              <w:rPr>
                <w:rFonts w:ascii="宋体" w:eastAsia="宋体" w:hAnsi="宋体" w:cs="宋体" w:hint="eastAsia"/>
                <w:sz w:val="30"/>
                <w:szCs w:val="30"/>
              </w:rPr>
              <w:t>第三节 强化人才培养，优化队伍结构</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_Toc21777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25</w:t>
            </w:r>
            <w:r w:rsidR="00F05566" w:rsidRPr="00A32866">
              <w:rPr>
                <w:rFonts w:ascii="宋体" w:eastAsia="宋体" w:hAnsi="宋体" w:cs="宋体" w:hint="eastAsia"/>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5585" w:history="1">
            <w:r w:rsidR="00F05566" w:rsidRPr="00A32866">
              <w:rPr>
                <w:rFonts w:ascii="宋体" w:eastAsia="宋体" w:hAnsi="宋体" w:cs="宋体" w:hint="eastAsia"/>
                <w:sz w:val="30"/>
                <w:szCs w:val="30"/>
              </w:rPr>
              <w:t>第四节 强化成果共享，维护国家安全</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_Toc5585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25</w:t>
            </w:r>
            <w:r w:rsidR="00F05566" w:rsidRPr="00A32866">
              <w:rPr>
                <w:rFonts w:ascii="宋体" w:eastAsia="宋体" w:hAnsi="宋体" w:cs="宋体" w:hint="eastAsia"/>
                <w:sz w:val="30"/>
                <w:szCs w:val="30"/>
              </w:rPr>
              <w:fldChar w:fldCharType="end"/>
            </w:r>
          </w:hyperlink>
        </w:p>
        <w:p w:rsidR="00AD2F21" w:rsidRPr="00A32866" w:rsidRDefault="00F47F3D" w:rsidP="00B25E2F">
          <w:pPr>
            <w:pStyle w:val="20"/>
            <w:tabs>
              <w:tab w:val="right" w:leader="dot" w:pos="8306"/>
            </w:tabs>
            <w:ind w:left="640"/>
            <w:rPr>
              <w:rFonts w:ascii="宋体" w:eastAsia="宋体" w:hAnsi="宋体" w:cs="宋体"/>
              <w:sz w:val="30"/>
              <w:szCs w:val="30"/>
            </w:rPr>
          </w:pPr>
          <w:hyperlink w:anchor="_Toc19833" w:history="1">
            <w:r w:rsidR="00F05566" w:rsidRPr="00A32866">
              <w:rPr>
                <w:rFonts w:ascii="宋体" w:eastAsia="宋体" w:hAnsi="宋体" w:cs="宋体" w:hint="eastAsia"/>
                <w:sz w:val="30"/>
                <w:szCs w:val="30"/>
              </w:rPr>
              <w:t>附件1：鄂尔多斯市“十五五”基础测绘规划主要任务经费预算表</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_Toc19833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27</w:t>
            </w:r>
            <w:r w:rsidR="00F05566" w:rsidRPr="00A32866">
              <w:rPr>
                <w:rFonts w:ascii="宋体" w:eastAsia="宋体" w:hAnsi="宋体" w:cs="宋体" w:hint="eastAsia"/>
                <w:sz w:val="30"/>
                <w:szCs w:val="30"/>
              </w:rPr>
              <w:fldChar w:fldCharType="end"/>
            </w:r>
          </w:hyperlink>
        </w:p>
        <w:p w:rsidR="00AD2F21" w:rsidRPr="00A32866" w:rsidRDefault="00F47F3D" w:rsidP="00B25E2F">
          <w:pPr>
            <w:pStyle w:val="20"/>
            <w:tabs>
              <w:tab w:val="right" w:leader="dot" w:pos="8306"/>
            </w:tabs>
            <w:ind w:left="640"/>
          </w:pPr>
          <w:hyperlink w:anchor="_Toc10039" w:history="1">
            <w:r w:rsidR="00F05566" w:rsidRPr="00A32866">
              <w:rPr>
                <w:rFonts w:ascii="宋体" w:eastAsia="宋体" w:hAnsi="宋体" w:cs="宋体" w:hint="eastAsia"/>
                <w:sz w:val="30"/>
                <w:szCs w:val="30"/>
              </w:rPr>
              <w:t>附件2：鄂尔多斯市“十五五”基础测绘规划重点项目经费概算表（内部用）</w:t>
            </w:r>
            <w:r w:rsidR="00F05566" w:rsidRPr="00A32866">
              <w:rPr>
                <w:rFonts w:ascii="宋体" w:eastAsia="宋体" w:hAnsi="宋体" w:cs="宋体" w:hint="eastAsia"/>
                <w:sz w:val="30"/>
                <w:szCs w:val="30"/>
              </w:rPr>
              <w:tab/>
            </w:r>
            <w:r w:rsidR="00F05566" w:rsidRPr="00A32866">
              <w:rPr>
                <w:rFonts w:ascii="宋体" w:eastAsia="宋体" w:hAnsi="宋体" w:cs="宋体" w:hint="eastAsia"/>
                <w:sz w:val="30"/>
                <w:szCs w:val="30"/>
              </w:rPr>
              <w:fldChar w:fldCharType="begin"/>
            </w:r>
            <w:r w:rsidR="00F05566" w:rsidRPr="00A32866">
              <w:rPr>
                <w:rFonts w:ascii="宋体" w:eastAsia="宋体" w:hAnsi="宋体" w:cs="宋体" w:hint="eastAsia"/>
                <w:sz w:val="30"/>
                <w:szCs w:val="30"/>
              </w:rPr>
              <w:instrText xml:space="preserve"> PAGEREF _Toc10039 \h </w:instrText>
            </w:r>
            <w:r w:rsidR="00F05566" w:rsidRPr="00A32866">
              <w:rPr>
                <w:rFonts w:ascii="宋体" w:eastAsia="宋体" w:hAnsi="宋体" w:cs="宋体" w:hint="eastAsia"/>
                <w:sz w:val="30"/>
                <w:szCs w:val="30"/>
              </w:rPr>
            </w:r>
            <w:r w:rsidR="00F05566" w:rsidRPr="00A32866">
              <w:rPr>
                <w:rFonts w:ascii="宋体" w:eastAsia="宋体" w:hAnsi="宋体" w:cs="宋体" w:hint="eastAsia"/>
                <w:sz w:val="30"/>
                <w:szCs w:val="30"/>
              </w:rPr>
              <w:fldChar w:fldCharType="separate"/>
            </w:r>
            <w:r w:rsidR="00F05566" w:rsidRPr="00A32866">
              <w:rPr>
                <w:rFonts w:ascii="宋体" w:eastAsia="宋体" w:hAnsi="宋体" w:cs="宋体"/>
                <w:noProof/>
                <w:sz w:val="30"/>
                <w:szCs w:val="30"/>
              </w:rPr>
              <w:t>28</w:t>
            </w:r>
            <w:r w:rsidR="00F05566" w:rsidRPr="00A32866">
              <w:rPr>
                <w:rFonts w:ascii="宋体" w:eastAsia="宋体" w:hAnsi="宋体" w:cs="宋体" w:hint="eastAsia"/>
                <w:sz w:val="30"/>
                <w:szCs w:val="30"/>
              </w:rPr>
              <w:fldChar w:fldCharType="end"/>
            </w:r>
          </w:hyperlink>
        </w:p>
        <w:p w:rsidR="00AD2F21" w:rsidRPr="00A32866" w:rsidRDefault="00F05566">
          <w:r w:rsidRPr="00A32866">
            <w:rPr>
              <w:rFonts w:ascii="宋体" w:eastAsia="宋体" w:hAnsi="宋体" w:cs="宋体" w:hint="eastAsia"/>
            </w:rPr>
            <w:fldChar w:fldCharType="end"/>
          </w:r>
        </w:p>
      </w:sdtContent>
    </w:sdt>
    <w:p w:rsidR="00AD2F21" w:rsidRPr="00A32866" w:rsidRDefault="00AD2F21"/>
    <w:p w:rsidR="00AD2F21" w:rsidRPr="00A32866" w:rsidRDefault="00AD2F21"/>
    <w:p w:rsidR="00AD2F21" w:rsidRPr="00A32866" w:rsidRDefault="00AD2F21"/>
    <w:p w:rsidR="00AD2F21" w:rsidRPr="00A32866" w:rsidRDefault="00AD2F21"/>
    <w:p w:rsidR="00AD2F21" w:rsidRPr="00A32866" w:rsidRDefault="00AD2F21"/>
    <w:p w:rsidR="00AD2F21" w:rsidRPr="00A32866" w:rsidRDefault="00AD2F21"/>
    <w:p w:rsidR="00AD2F21" w:rsidRPr="00A32866" w:rsidRDefault="00AD2F21"/>
    <w:p w:rsidR="00AD2F21" w:rsidRPr="00A32866" w:rsidRDefault="00AD2F21"/>
    <w:p w:rsidR="00AD2F21" w:rsidRPr="00A32866" w:rsidRDefault="00AD2F21"/>
    <w:p w:rsidR="00AD2F21" w:rsidRPr="00A32866" w:rsidRDefault="00AD2F21"/>
    <w:p w:rsidR="00AD2F21" w:rsidRPr="00A32866" w:rsidRDefault="00AD2F21"/>
    <w:p w:rsidR="00AD2F21" w:rsidRPr="00A32866" w:rsidRDefault="00AD2F21" w:rsidP="00B25E2F">
      <w:pPr>
        <w:pStyle w:val="1"/>
        <w:keepNext/>
        <w:keepLines/>
        <w:autoSpaceDE/>
        <w:autoSpaceDN/>
        <w:spacing w:beforeLines="50" w:before="156" w:afterLines="50" w:after="156" w:line="576" w:lineRule="auto"/>
        <w:jc w:val="center"/>
        <w:rPr>
          <w:rFonts w:asciiTheme="minorHAnsi" w:eastAsia="黑体" w:hAnsiTheme="minorHAnsi" w:cstheme="minorBidi"/>
          <w:b w:val="0"/>
          <w:bCs w:val="0"/>
          <w:kern w:val="44"/>
          <w:szCs w:val="24"/>
        </w:rPr>
        <w:sectPr w:rsidR="00AD2F21" w:rsidRPr="00A32866">
          <w:footerReference w:type="default" r:id="rId11"/>
          <w:pgSz w:w="11906" w:h="16838"/>
          <w:pgMar w:top="1440" w:right="1800" w:bottom="1440" w:left="1800" w:header="851" w:footer="992" w:gutter="0"/>
          <w:pgNumType w:fmt="upperRoman" w:start="1"/>
          <w:cols w:space="425"/>
          <w:docGrid w:type="lines" w:linePitch="312"/>
        </w:sectPr>
      </w:pPr>
    </w:p>
    <w:p w:rsidR="00AD2F21" w:rsidRPr="00A32866" w:rsidRDefault="00F05566" w:rsidP="00B25E2F">
      <w:pPr>
        <w:pStyle w:val="1"/>
        <w:keepNext/>
        <w:keepLines/>
        <w:autoSpaceDE/>
        <w:autoSpaceDN/>
        <w:spacing w:beforeLines="50" w:before="156" w:afterLines="50" w:after="156" w:line="576" w:lineRule="auto"/>
        <w:jc w:val="center"/>
        <w:rPr>
          <w:rFonts w:asciiTheme="minorHAnsi" w:eastAsia="黑体" w:hAnsiTheme="minorHAnsi" w:cstheme="minorBidi"/>
          <w:b w:val="0"/>
          <w:bCs w:val="0"/>
          <w:kern w:val="44"/>
          <w:szCs w:val="24"/>
        </w:rPr>
      </w:pPr>
      <w:bookmarkStart w:id="3" w:name="_Toc7968"/>
      <w:r w:rsidRPr="00A32866">
        <w:rPr>
          <w:rFonts w:asciiTheme="minorHAnsi" w:eastAsia="黑体" w:hAnsiTheme="minorHAnsi" w:cstheme="minorBidi" w:hint="eastAsia"/>
          <w:b w:val="0"/>
          <w:bCs w:val="0"/>
          <w:kern w:val="44"/>
          <w:szCs w:val="24"/>
        </w:rPr>
        <w:lastRenderedPageBreak/>
        <w:t>第一章</w:t>
      </w:r>
      <w:r w:rsidRPr="00A32866">
        <w:rPr>
          <w:rFonts w:asciiTheme="minorHAnsi" w:eastAsia="黑体" w:hAnsiTheme="minorHAnsi" w:cstheme="minorBidi" w:hint="eastAsia"/>
          <w:b w:val="0"/>
          <w:bCs w:val="0"/>
          <w:kern w:val="44"/>
          <w:szCs w:val="24"/>
        </w:rPr>
        <w:t xml:space="preserve"> </w:t>
      </w:r>
      <w:r w:rsidRPr="00A32866">
        <w:rPr>
          <w:rFonts w:asciiTheme="minorHAnsi" w:eastAsia="黑体" w:hAnsiTheme="minorHAnsi" w:cstheme="minorBidi" w:hint="eastAsia"/>
          <w:b w:val="0"/>
          <w:bCs w:val="0"/>
          <w:kern w:val="44"/>
          <w:szCs w:val="24"/>
        </w:rPr>
        <w:t>发展现状和面临形势</w:t>
      </w:r>
      <w:bookmarkEnd w:id="3"/>
    </w:p>
    <w:p w:rsidR="00AD2F21" w:rsidRPr="00A32866" w:rsidRDefault="00F05566">
      <w:pPr>
        <w:pStyle w:val="2"/>
        <w:jc w:val="center"/>
      </w:pPr>
      <w:bookmarkStart w:id="4" w:name="_Toc27710"/>
      <w:r w:rsidRPr="00A32866">
        <w:rPr>
          <w:rFonts w:ascii="Arial" w:hAnsi="Arial" w:cstheme="minorBidi" w:hint="eastAsia"/>
          <w:bCs w:val="0"/>
          <w:szCs w:val="24"/>
        </w:rPr>
        <w:t>第一节</w:t>
      </w:r>
      <w:r w:rsidRPr="00A32866">
        <w:rPr>
          <w:rFonts w:ascii="Arial" w:hAnsi="Arial" w:cstheme="minorBidi" w:hint="eastAsia"/>
          <w:bCs w:val="0"/>
          <w:szCs w:val="24"/>
        </w:rPr>
        <w:t xml:space="preserve">  </w:t>
      </w:r>
      <w:r w:rsidRPr="00A32866">
        <w:rPr>
          <w:rFonts w:ascii="Arial" w:hAnsi="Arial" w:cstheme="minorBidi" w:hint="eastAsia"/>
          <w:bCs w:val="0"/>
          <w:szCs w:val="24"/>
        </w:rPr>
        <w:t>“十四五”期间主要成效</w:t>
      </w:r>
      <w:bookmarkEnd w:id="4"/>
    </w:p>
    <w:p w:rsidR="00AD2F21" w:rsidRPr="00A32866" w:rsidRDefault="00F05566">
      <w:pPr>
        <w:ind w:firstLineChars="200" w:firstLine="640"/>
      </w:pPr>
      <w:r w:rsidRPr="00A32866">
        <w:rPr>
          <w:rFonts w:ascii="仿宋_GB2312" w:hAnsi="仿宋_GB2312" w:cs="仿宋_GB2312" w:hint="eastAsia"/>
        </w:rPr>
        <w:t>“十四五”期间，全市基础测绘工作紧扣规划目标，精心部署、稳步推进，五大重点工程顺利落地见效，为城市发展、自然资源管理和民生服务筑牢了地理信息根基。测绘地理信息公共服务能力和数据支撑水平实现显著提升，为加快建设中国式现代化鄂尔多斯市奠定了坚实基础。</w:t>
      </w:r>
    </w:p>
    <w:p w:rsidR="00AD2F21" w:rsidRPr="00A32866" w:rsidRDefault="00F05566" w:rsidP="00A32866">
      <w:pPr>
        <w:pStyle w:val="3"/>
        <w:ind w:firstLineChars="200" w:firstLine="643"/>
      </w:pPr>
      <w:r w:rsidRPr="00A32866">
        <w:rPr>
          <w:rFonts w:hint="eastAsia"/>
        </w:rPr>
        <w:t>（一）现代测绘基准体系建设稳步推进</w:t>
      </w:r>
    </w:p>
    <w:p w:rsidR="00AD2F21" w:rsidRPr="00A32866" w:rsidRDefault="00F05566">
      <w:pPr>
        <w:spacing w:line="360" w:lineRule="auto"/>
        <w:ind w:firstLineChars="200" w:firstLine="640"/>
      </w:pPr>
      <w:r w:rsidRPr="00A32866">
        <w:rPr>
          <w:rFonts w:ascii="仿宋_GB2312" w:hAnsi="仿宋_GB2312" w:cs="仿宋_GB2312" w:hint="eastAsia"/>
          <w:szCs w:val="32"/>
        </w:rPr>
        <w:t>“十四五”期间，已建成覆盖全市、稳定运行的北斗卫星导航定位基准服务系统，共设有27座北斗卫星导航定位基准站，可为全市提供厘米级精度的导航定位服务。完成了GNSS B级点2个、GNSS C级点20个、GNSS D级点47个的测绘任务；对鄂托克前旗、乌审旗、达拉特旗及准格尔旗境内的三角点、水准点、GNSS点等各类测量标志共计989个点位进行了全面普查，系统掌握了我市测量标志的现状，为后续维护管理及精准测绘提供了有力保障。</w:t>
      </w:r>
    </w:p>
    <w:p w:rsidR="00AD2F21" w:rsidRPr="00A32866" w:rsidRDefault="00F05566" w:rsidP="00A32866">
      <w:pPr>
        <w:pStyle w:val="3"/>
        <w:ind w:firstLineChars="200" w:firstLine="643"/>
        <w:rPr>
          <w:rFonts w:ascii="仿宋_GB2312" w:hAnsi="仿宋_GB2312" w:cs="仿宋_GB2312"/>
        </w:rPr>
      </w:pPr>
      <w:r w:rsidRPr="00A32866">
        <w:rPr>
          <w:rFonts w:ascii="仿宋_GB2312" w:hAnsi="仿宋_GB2312" w:cs="仿宋_GB2312" w:hint="eastAsia"/>
        </w:rPr>
        <w:t>(二)遥感影像数据统筹取得新进展</w:t>
      </w:r>
    </w:p>
    <w:p w:rsidR="00AD2F21" w:rsidRPr="00A32866" w:rsidRDefault="00F05566">
      <w:pPr>
        <w:spacing w:line="360" w:lineRule="auto"/>
        <w:ind w:firstLineChars="200" w:firstLine="640"/>
      </w:pPr>
      <w:r w:rsidRPr="00A32866">
        <w:rPr>
          <w:rFonts w:ascii="仿宋_GB2312" w:hAnsi="仿宋_GB2312" w:cs="仿宋_GB2312" w:hint="eastAsia"/>
          <w:szCs w:val="32"/>
        </w:rPr>
        <w:t>统筹全区遥感影像数据获取工作，持续扩大高分辨率影像覆盖范围，</w:t>
      </w:r>
      <w:r w:rsidRPr="00A32866">
        <w:rPr>
          <w:rFonts w:ascii="仿宋_GB2312" w:hAnsi="仿宋_GB2312" w:cs="仿宋_GB2312" w:hint="eastAsia"/>
        </w:rPr>
        <w:t>建成了全链条卫星遥感平台“暖城云遥”，构</w:t>
      </w:r>
      <w:r w:rsidRPr="00A32866">
        <w:rPr>
          <w:rFonts w:ascii="仿宋_GB2312" w:hAnsi="仿宋_GB2312" w:cs="仿宋_GB2312" w:hint="eastAsia"/>
        </w:rPr>
        <w:lastRenderedPageBreak/>
        <w:t>建了卫星遥感影像统筹获取与分发服务体系。</w:t>
      </w:r>
      <w:r w:rsidRPr="00A32866">
        <w:rPr>
          <w:rFonts w:ascii="仿宋_GB2312" w:hAnsi="仿宋_GB2312" w:cs="仿宋_GB2312" w:hint="eastAsia"/>
          <w:szCs w:val="32"/>
        </w:rPr>
        <w:t>完成了中心城区（包括东胜区、康巴什区、伊金霍洛旗阿勒腾席热镇）、鄂尔多斯市6个城关镇镇区及全市重点开发区等区域共计2021.25平方千米的激光雷达点云数据和航空影像数据获取工作，为资源调查、</w:t>
      </w:r>
      <w:r w:rsidR="00EE3DB9" w:rsidRPr="00A32866">
        <w:rPr>
          <w:rFonts w:ascii="仿宋_GB2312" w:hAnsi="仿宋_GB2312" w:cs="仿宋_GB2312" w:hint="eastAsia"/>
          <w:szCs w:val="32"/>
        </w:rPr>
        <w:t>生态</w:t>
      </w:r>
      <w:r w:rsidRPr="00A32866">
        <w:rPr>
          <w:rFonts w:ascii="仿宋_GB2312" w:hAnsi="仿宋_GB2312" w:cs="仿宋_GB2312" w:hint="eastAsia"/>
          <w:szCs w:val="32"/>
        </w:rPr>
        <w:t>保护</w:t>
      </w:r>
      <w:r w:rsidR="00EE3DB9" w:rsidRPr="00A32866">
        <w:rPr>
          <w:rFonts w:ascii="仿宋_GB2312" w:hAnsi="仿宋_GB2312" w:cs="仿宋_GB2312" w:hint="eastAsia"/>
          <w:szCs w:val="32"/>
        </w:rPr>
        <w:t>、国土空间规划、城市更新、监测监管</w:t>
      </w:r>
      <w:r w:rsidRPr="00A32866">
        <w:rPr>
          <w:rFonts w:ascii="仿宋_GB2312" w:hAnsi="仿宋_GB2312" w:cs="仿宋_GB2312" w:hint="eastAsia"/>
          <w:szCs w:val="32"/>
        </w:rPr>
        <w:t>等工作提供了及时、精准的影像数据支撑。</w:t>
      </w:r>
    </w:p>
    <w:p w:rsidR="00AD2F21" w:rsidRPr="00A32866" w:rsidRDefault="00F05566" w:rsidP="00B25E2F">
      <w:pPr>
        <w:pStyle w:val="3"/>
        <w:ind w:leftChars="200" w:left="640"/>
        <w:rPr>
          <w:rFonts w:ascii="仿宋_GB2312" w:hAnsi="仿宋_GB2312" w:cs="仿宋_GB2312"/>
        </w:rPr>
      </w:pPr>
      <w:r w:rsidRPr="00A32866">
        <w:rPr>
          <w:rFonts w:ascii="仿宋_GB2312" w:hAnsi="仿宋_GB2312" w:cs="仿宋_GB2312" w:hint="eastAsia"/>
        </w:rPr>
        <w:t>(三)基础地理信息资源持续丰富</w:t>
      </w:r>
    </w:p>
    <w:p w:rsidR="00AD2F21" w:rsidRPr="00A32866" w:rsidRDefault="00F05566">
      <w:pPr>
        <w:ind w:firstLineChars="200" w:firstLine="640"/>
        <w:rPr>
          <w:rFonts w:ascii="仿宋_GB2312" w:hAnsi="仿宋_GB2312" w:cs="仿宋_GB2312"/>
        </w:rPr>
      </w:pPr>
      <w:r w:rsidRPr="00A32866">
        <w:rPr>
          <w:rFonts w:ascii="仿宋_GB2312" w:hAnsi="仿宋_GB2312" w:cs="仿宋_GB2312" w:hint="eastAsia"/>
        </w:rPr>
        <w:t>基础地理信息数据生产加工及数据库维护工作多点发力，全面夯实了基础数据底板。完成了鄂尔多斯市中心城区(包括东胜区、康巴什区、伊金霍洛旗阿勒腾席热镇)887平方千米1:1000地形图测绘，实现数字高程模型、数字表面模型制作及地名地址数据更新；协调自治区测绘地理信息中心获取全市1:1万、1:5万DEM数据；完成了6个城关镇镇区及全市重点开发区等区域113</w:t>
      </w:r>
      <w:r w:rsidR="00EE3DB9" w:rsidRPr="00A32866">
        <w:rPr>
          <w:rFonts w:ascii="仿宋_GB2312" w:hAnsi="仿宋_GB2312" w:cs="仿宋_GB2312" w:hint="eastAsia"/>
        </w:rPr>
        <w:t>0</w:t>
      </w:r>
      <w:r w:rsidRPr="00A32866">
        <w:rPr>
          <w:rFonts w:ascii="仿宋_GB2312" w:hAnsi="仿宋_GB2312" w:cs="仿宋_GB2312" w:hint="eastAsia"/>
        </w:rPr>
        <w:t>平方千米的0.1米高分辨率数字正射影像</w:t>
      </w:r>
      <w:r w:rsidR="00EE3DB9" w:rsidRPr="00A32866">
        <w:rPr>
          <w:rFonts w:ascii="仿宋_GB2312" w:hAnsi="仿宋_GB2312" w:cs="仿宋_GB2312" w:hint="eastAsia"/>
        </w:rPr>
        <w:t>数据采集，数字表面模型及雷达点云数据覆盖各城关镇和工业园区</w:t>
      </w:r>
      <w:r w:rsidRPr="00A32866">
        <w:rPr>
          <w:rFonts w:ascii="仿宋_GB2312" w:hAnsi="仿宋_GB2312" w:cs="仿宋_GB2312" w:hint="eastAsia"/>
        </w:rPr>
        <w:t>，填补了高分辨率基础测绘成果空白；完成了地下管线普查共计828</w:t>
      </w:r>
      <w:r w:rsidR="00E92F63" w:rsidRPr="00A32866">
        <w:rPr>
          <w:rFonts w:ascii="仿宋_GB2312" w:hAnsi="仿宋_GB2312" w:cs="仿宋_GB2312" w:hint="eastAsia"/>
        </w:rPr>
        <w:t>千米</w:t>
      </w:r>
      <w:r w:rsidRPr="00A32866">
        <w:rPr>
          <w:rFonts w:ascii="仿宋_GB2312" w:hAnsi="仿宋_GB2312" w:cs="仿宋_GB2312" w:hint="eastAsia"/>
        </w:rPr>
        <w:t>。</w:t>
      </w:r>
    </w:p>
    <w:p w:rsidR="00AD2F21" w:rsidRPr="00A32866" w:rsidRDefault="00F05566" w:rsidP="00B25E2F">
      <w:pPr>
        <w:pStyle w:val="3"/>
        <w:ind w:leftChars="200" w:left="640"/>
        <w:rPr>
          <w:rFonts w:ascii="仿宋_GB2312" w:hAnsi="仿宋_GB2312" w:cs="仿宋_GB2312"/>
        </w:rPr>
      </w:pPr>
      <w:r w:rsidRPr="00A32866">
        <w:rPr>
          <w:rFonts w:ascii="仿宋_GB2312" w:hAnsi="仿宋_GB2312" w:cs="仿宋_GB2312" w:hint="eastAsia"/>
        </w:rPr>
        <w:t>(四)实景三维鄂尔多斯建设实现新突破</w:t>
      </w:r>
    </w:p>
    <w:p w:rsidR="00AD2F21" w:rsidRPr="00A32866" w:rsidRDefault="00E92F63" w:rsidP="009B163A">
      <w:pPr>
        <w:ind w:left="420" w:firstLineChars="68" w:firstLine="218"/>
        <w:rPr>
          <w:rFonts w:ascii="仿宋_GB2312" w:hAnsi="仿宋_GB2312" w:cs="仿宋_GB2312"/>
        </w:rPr>
      </w:pPr>
      <w:r w:rsidRPr="00A32866">
        <w:rPr>
          <w:rFonts w:ascii="仿宋_GB2312" w:hAnsi="仿宋_GB2312" w:cs="仿宋_GB2312" w:hint="eastAsia"/>
        </w:rPr>
        <w:t>实景三维</w:t>
      </w:r>
      <w:r w:rsidR="00F05566" w:rsidRPr="00A32866">
        <w:rPr>
          <w:rFonts w:ascii="仿宋_GB2312" w:hAnsi="仿宋_GB2312" w:cs="仿宋_GB2312" w:hint="eastAsia"/>
        </w:rPr>
        <w:t>建设实现了数据从地形级到城市级颗粒度的突破，多部门协同推进平台与数据库建设，初步构建了可</w:t>
      </w:r>
      <w:r w:rsidR="00F05566" w:rsidRPr="00A32866">
        <w:rPr>
          <w:rFonts w:ascii="仿宋_GB2312" w:hAnsi="仿宋_GB2312" w:cs="仿宋_GB2312" w:hint="eastAsia"/>
        </w:rPr>
        <w:lastRenderedPageBreak/>
        <w:t>视化、立体化的实景三维应用服务体系，为城市精细化管理提供了时空底板支撑。完成了全市8.7万平方千米范围内10米分辨率DSM地形级实景三维数据</w:t>
      </w:r>
      <w:r w:rsidR="00EE3DB9" w:rsidRPr="00A32866">
        <w:rPr>
          <w:rFonts w:ascii="仿宋_GB2312" w:hAnsi="仿宋_GB2312" w:cs="仿宋_GB2312" w:hint="eastAsia"/>
        </w:rPr>
        <w:t>入库</w:t>
      </w:r>
      <w:r w:rsidR="00F05566" w:rsidRPr="00A32866">
        <w:rPr>
          <w:rFonts w:ascii="仿宋_GB2312" w:hAnsi="仿宋_GB2312" w:cs="仿宋_GB2312" w:hint="eastAsia"/>
        </w:rPr>
        <w:t>；完成了</w:t>
      </w:r>
      <w:r w:rsidR="007816DE" w:rsidRPr="00A32866">
        <w:rPr>
          <w:rFonts w:ascii="仿宋_GB2312" w:hAnsi="仿宋_GB2312" w:cs="仿宋_GB2312" w:hint="eastAsia"/>
        </w:rPr>
        <w:t>中心城区倾斜摄影数据采集建模</w:t>
      </w:r>
      <w:r w:rsidR="007816DE" w:rsidRPr="00A32866">
        <w:rPr>
          <w:rFonts w:ascii="宋体" w:eastAsia="宋体" w:hAnsi="宋体" w:cs="宋体" w:hint="eastAsia"/>
        </w:rPr>
        <w:t>约</w:t>
      </w:r>
      <w:r w:rsidR="007816DE" w:rsidRPr="00A32866">
        <w:rPr>
          <w:rFonts w:ascii="仿宋_GB2312" w:hAnsi="仿宋_GB2312" w:cs="仿宋_GB2312" w:hint="eastAsia"/>
        </w:rPr>
        <w:t>200平方公里。</w:t>
      </w:r>
      <w:r w:rsidR="000541CF" w:rsidRPr="00A32866">
        <w:rPr>
          <w:rFonts w:ascii="仿宋_GB2312" w:hAnsi="仿宋_GB2312" w:cs="仿宋_GB2312" w:hint="eastAsia"/>
        </w:rPr>
        <w:t>通过国土空间基础信息平台</w:t>
      </w:r>
      <w:r w:rsidR="00F05566" w:rsidRPr="00A32866">
        <w:rPr>
          <w:rFonts w:ascii="仿宋_GB2312" w:hAnsi="仿宋_GB2312" w:cs="仿宋_GB2312" w:hint="eastAsia"/>
        </w:rPr>
        <w:t>初步实现了地形级与城市级实景三维的展示与应用。</w:t>
      </w:r>
    </w:p>
    <w:p w:rsidR="00AD2F21" w:rsidRPr="00A32866" w:rsidRDefault="00F05566" w:rsidP="00B25E2F">
      <w:pPr>
        <w:pStyle w:val="3"/>
        <w:ind w:leftChars="200" w:left="640"/>
        <w:rPr>
          <w:rFonts w:ascii="仿宋_GB2312" w:hAnsi="仿宋_GB2312" w:cs="仿宋_GB2312"/>
        </w:rPr>
      </w:pPr>
      <w:r w:rsidRPr="00A32866">
        <w:rPr>
          <w:rFonts w:ascii="仿宋_GB2312" w:hAnsi="仿宋_GB2312" w:cs="仿宋_GB2312" w:hint="eastAsia"/>
        </w:rPr>
        <w:t>(五)时空数据应用与服务多维拓展</w:t>
      </w:r>
    </w:p>
    <w:p w:rsidR="00AD2F21" w:rsidRPr="00A32866" w:rsidRDefault="00F05566">
      <w:pPr>
        <w:ind w:firstLineChars="200" w:firstLine="640"/>
      </w:pPr>
      <w:r w:rsidRPr="00A32866">
        <w:rPr>
          <w:rFonts w:hint="eastAsia"/>
        </w:rPr>
        <w:t>时空数据应用与服务工作成果丰硕，从地理信息公共服务平台搭建、地图服务到应急测绘保障服务，全方位拓展了地理信息服务场景，为政务管理、民生服务、国防建设提供了优质的公共服务保障。整合行业专题信息，搭建了鄂尔多斯市地理信息</w:t>
      </w:r>
      <w:r w:rsidRPr="00A32866">
        <w:rPr>
          <w:rFonts w:ascii="仿宋_GB2312" w:hAnsi="仿宋_GB2312" w:cs="仿宋_GB2312" w:hint="eastAsia"/>
        </w:rPr>
        <w:t>公共服务平台（天地图·鄂尔多斯）</w:t>
      </w:r>
      <w:r w:rsidRPr="00A32866">
        <w:rPr>
          <w:rFonts w:hint="eastAsia"/>
        </w:rPr>
        <w:t>。在地图服务方面，完成了《鄂尔多斯市地图》的更新编制、《鄂尔多斯市及旗区标准地图》的编制</w:t>
      </w:r>
      <w:r w:rsidR="000541CF" w:rsidRPr="00A32866">
        <w:rPr>
          <w:rFonts w:hint="eastAsia"/>
        </w:rPr>
        <w:t>。</w:t>
      </w:r>
      <w:r w:rsidRPr="00A32866">
        <w:rPr>
          <w:rFonts w:hint="eastAsia"/>
        </w:rPr>
        <w:t>在应急测绘和国防保障服务方面，成立了应急测绘保障领导小组，制定了相关预案并开展了应急演练，同时配合市国防动员办完成了国防动员潜力普查，为国防建设贡献力量。</w:t>
      </w:r>
    </w:p>
    <w:p w:rsidR="00AD2F21" w:rsidRPr="00A32866" w:rsidRDefault="00F05566" w:rsidP="00B25E2F">
      <w:pPr>
        <w:pStyle w:val="3"/>
        <w:ind w:leftChars="200" w:left="640"/>
        <w:rPr>
          <w:rFonts w:ascii="仿宋_GB2312" w:hAnsi="仿宋_GB2312" w:cs="仿宋_GB2312"/>
        </w:rPr>
      </w:pPr>
      <w:r w:rsidRPr="00A32866">
        <w:rPr>
          <w:rFonts w:ascii="仿宋_GB2312" w:hAnsi="仿宋_GB2312" w:cs="仿宋_GB2312" w:hint="eastAsia"/>
        </w:rPr>
        <w:t>(六)测绘管理体制机制日趋完善</w:t>
      </w:r>
    </w:p>
    <w:p w:rsidR="00AD2F21" w:rsidRPr="00A32866" w:rsidRDefault="00F05566">
      <w:pPr>
        <w:ind w:firstLineChars="200" w:firstLine="640"/>
      </w:pPr>
      <w:r w:rsidRPr="00A32866">
        <w:rPr>
          <w:rFonts w:hint="eastAsia"/>
        </w:rPr>
        <w:t>进一步健全测绘管理体制机制，完成了《鄂尔多斯市工程建设项目“联合测绘”操作细则》等五项配套制度的编制</w:t>
      </w:r>
      <w:r w:rsidRPr="00A32866">
        <w:rPr>
          <w:rFonts w:hint="eastAsia"/>
        </w:rPr>
        <w:lastRenderedPageBreak/>
        <w:t>与印发工作</w:t>
      </w:r>
      <w:r w:rsidR="00766D22" w:rsidRPr="00A32866">
        <w:rPr>
          <w:rFonts w:hint="eastAsia"/>
        </w:rPr>
        <w:t>。</w:t>
      </w:r>
      <w:r w:rsidR="004C07B0" w:rsidRPr="00A32866">
        <w:rPr>
          <w:rFonts w:hint="eastAsia"/>
        </w:rPr>
        <w:t>建立了鄂尔多斯市测绘地理信息数据分发服务系统及数字水印安全控制系统。</w:t>
      </w:r>
      <w:r w:rsidRPr="00A32866">
        <w:rPr>
          <w:rFonts w:hint="eastAsia"/>
        </w:rPr>
        <w:t>为</w:t>
      </w:r>
      <w:r w:rsidR="004C07B0" w:rsidRPr="00A32866">
        <w:rPr>
          <w:rFonts w:hint="eastAsia"/>
        </w:rPr>
        <w:t>各规划建设单位和市直各部门</w:t>
      </w:r>
      <w:r w:rsidRPr="00A32866">
        <w:rPr>
          <w:rFonts w:hint="eastAsia"/>
        </w:rPr>
        <w:t>提供了地形图及影像图等基础测绘成果</w:t>
      </w:r>
      <w:r w:rsidR="00766D22" w:rsidRPr="00A32866">
        <w:rPr>
          <w:rFonts w:hint="eastAsia"/>
        </w:rPr>
        <w:t>。</w:t>
      </w:r>
      <w:r w:rsidR="004C07B0" w:rsidRPr="00A32866">
        <w:rPr>
          <w:rFonts w:hint="eastAsia"/>
        </w:rPr>
        <w:t>依申请</w:t>
      </w:r>
      <w:r w:rsidRPr="00A32866">
        <w:rPr>
          <w:rFonts w:hint="eastAsia"/>
        </w:rPr>
        <w:t>完成了测绘资质单位的</w:t>
      </w:r>
      <w:r w:rsidR="004C07B0" w:rsidRPr="00A32866">
        <w:rPr>
          <w:rFonts w:hint="eastAsia"/>
        </w:rPr>
        <w:t>新申请资质</w:t>
      </w:r>
      <w:r w:rsidRPr="00A32866">
        <w:rPr>
          <w:rFonts w:hint="eastAsia"/>
        </w:rPr>
        <w:t>审查</w:t>
      </w:r>
      <w:r w:rsidR="004C07B0" w:rsidRPr="00A32866">
        <w:rPr>
          <w:rFonts w:hint="eastAsia"/>
        </w:rPr>
        <w:t>、信息变更和数据补充与修改等业务办理。</w:t>
      </w:r>
      <w:r w:rsidR="00766D22" w:rsidRPr="00A32866">
        <w:rPr>
          <w:rFonts w:hint="eastAsia"/>
        </w:rPr>
        <w:t>结合“双随机、一公开”工作机制，加强日常监管，确保企业生产经营活动合规合法，督促企业提升管理水平，</w:t>
      </w:r>
      <w:r w:rsidR="007816DE" w:rsidRPr="00A32866">
        <w:rPr>
          <w:rFonts w:hint="eastAsia"/>
        </w:rPr>
        <w:t>使</w:t>
      </w:r>
      <w:r w:rsidR="00766D22" w:rsidRPr="00A32866">
        <w:rPr>
          <w:rFonts w:hint="eastAsia"/>
        </w:rPr>
        <w:t>我市测绘行业健康发展。</w:t>
      </w:r>
    </w:p>
    <w:p w:rsidR="007816DE" w:rsidRPr="00A32866" w:rsidRDefault="00F05566" w:rsidP="007816DE">
      <w:pPr>
        <w:pStyle w:val="2"/>
        <w:jc w:val="center"/>
      </w:pPr>
      <w:bookmarkStart w:id="5" w:name="_Toc11263"/>
      <w:r w:rsidRPr="00A32866">
        <w:rPr>
          <w:rFonts w:hint="eastAsia"/>
        </w:rPr>
        <w:t>第二节</w:t>
      </w:r>
      <w:r w:rsidR="007816DE" w:rsidRPr="00A32866">
        <w:rPr>
          <w:rFonts w:hint="eastAsia"/>
        </w:rPr>
        <w:t xml:space="preserve">  </w:t>
      </w:r>
      <w:r w:rsidR="007816DE" w:rsidRPr="00A32866">
        <w:rPr>
          <w:rFonts w:hint="eastAsia"/>
        </w:rPr>
        <w:t>面临的形势分析</w:t>
      </w:r>
    </w:p>
    <w:p w:rsidR="007816DE" w:rsidRPr="00A32866" w:rsidRDefault="007816DE" w:rsidP="00466E39">
      <w:pPr>
        <w:ind w:firstLineChars="200" w:firstLine="640"/>
      </w:pPr>
      <w:r w:rsidRPr="00A32866">
        <w:rPr>
          <w:rFonts w:hint="eastAsia"/>
        </w:rPr>
        <w:t>“十五五”时期，鄂尔多斯市作为国家能源战略基地与西北地区生态屏障，测绘地理信息事业发展既要承接国家“创新驱动、绿色转型”的宏观要求，又要应对本地“</w:t>
      </w:r>
      <w:bookmarkStart w:id="6" w:name="OLE_LINK8"/>
      <w:bookmarkStart w:id="7" w:name="OLE_LINK9"/>
      <w:r w:rsidRPr="00A32866">
        <w:rPr>
          <w:rFonts w:hint="eastAsia"/>
        </w:rPr>
        <w:t>产业升级、生态</w:t>
      </w:r>
      <w:r w:rsidR="00AB3275" w:rsidRPr="00A32866">
        <w:rPr>
          <w:rFonts w:hint="eastAsia"/>
        </w:rPr>
        <w:t>治理</w:t>
      </w:r>
      <w:r w:rsidRPr="00A32866">
        <w:rPr>
          <w:rFonts w:hint="eastAsia"/>
        </w:rPr>
        <w:t>”的特殊使命，</w:t>
      </w:r>
      <w:bookmarkEnd w:id="6"/>
      <w:bookmarkEnd w:id="7"/>
      <w:r w:rsidRPr="00A32866">
        <w:rPr>
          <w:rFonts w:hint="eastAsia"/>
        </w:rPr>
        <w:t>呈现出机遇与挑战并存的双重态势</w:t>
      </w:r>
      <w:r w:rsidR="00AB3275" w:rsidRPr="00A32866">
        <w:rPr>
          <w:rFonts w:hint="eastAsia"/>
        </w:rPr>
        <w:t>。一方面要为鄂尔多斯市</w:t>
      </w:r>
      <w:r w:rsidR="00730202" w:rsidRPr="00A32866">
        <w:rPr>
          <w:rFonts w:hint="eastAsia"/>
        </w:rPr>
        <w:t>高质量发展</w:t>
      </w:r>
      <w:r w:rsidR="00AB3275" w:rsidRPr="00A32866">
        <w:rPr>
          <w:rFonts w:hint="eastAsia"/>
        </w:rPr>
        <w:t>和现代化建设</w:t>
      </w:r>
      <w:r w:rsidR="00730202" w:rsidRPr="00A32866">
        <w:rPr>
          <w:rFonts w:hint="eastAsia"/>
        </w:rPr>
        <w:t>提供丰富的数据要素保障，</w:t>
      </w:r>
      <w:r w:rsidR="00AB3275" w:rsidRPr="00A32866">
        <w:rPr>
          <w:rFonts w:hint="eastAsia"/>
        </w:rPr>
        <w:t>筑牢数字鄂尔多斯的时空底座；</w:t>
      </w:r>
      <w:r w:rsidR="00466E39" w:rsidRPr="00A32866">
        <w:t> </w:t>
      </w:r>
      <w:r w:rsidR="00AB3275" w:rsidRPr="00A32866">
        <w:rPr>
          <w:rFonts w:hint="eastAsia"/>
        </w:rPr>
        <w:t>另一方面要为</w:t>
      </w:r>
      <w:r w:rsidR="00466E39" w:rsidRPr="00A32866">
        <w:rPr>
          <w:rFonts w:hint="eastAsia"/>
        </w:rPr>
        <w:t>地理信息产业发展营造优良环境</w:t>
      </w:r>
      <w:r w:rsidR="00AB3275" w:rsidRPr="00A32866">
        <w:rPr>
          <w:rFonts w:hint="eastAsia"/>
        </w:rPr>
        <w:t>，</w:t>
      </w:r>
      <w:r w:rsidR="00466E39" w:rsidRPr="00A32866">
        <w:rPr>
          <w:rFonts w:hint="eastAsia"/>
        </w:rPr>
        <w:t>构建</w:t>
      </w:r>
      <w:r w:rsidR="00AB3275" w:rsidRPr="00A32866">
        <w:rPr>
          <w:rFonts w:hint="eastAsia"/>
        </w:rPr>
        <w:t>测绘地理信息管理和应用的</w:t>
      </w:r>
      <w:r w:rsidR="00466E39" w:rsidRPr="00A32866">
        <w:rPr>
          <w:rFonts w:hint="eastAsia"/>
        </w:rPr>
        <w:t>新安全格局。</w:t>
      </w:r>
    </w:p>
    <w:p w:rsidR="007816DE" w:rsidRPr="00A32866" w:rsidRDefault="007816DE" w:rsidP="007816DE">
      <w:pPr>
        <w:pStyle w:val="3"/>
        <w:numPr>
          <w:ilvl w:val="0"/>
          <w:numId w:val="2"/>
        </w:numPr>
      </w:pPr>
      <w:r w:rsidRPr="00A32866">
        <w:rPr>
          <w:rFonts w:hint="eastAsia"/>
        </w:rPr>
        <w:t>战略与技术双轮驱动，测绘发展迎来全新机遇</w:t>
      </w:r>
    </w:p>
    <w:p w:rsidR="007816DE" w:rsidRPr="00A32866" w:rsidRDefault="007816DE" w:rsidP="007816DE">
      <w:pPr>
        <w:ind w:firstLineChars="200" w:firstLine="640"/>
      </w:pPr>
      <w:r w:rsidRPr="00A32866">
        <w:rPr>
          <w:rFonts w:hint="eastAsia"/>
        </w:rPr>
        <w:t>国家“三北”工程六期、黄河流域生态保护等重大战略在我市纵深推进，“呼包鄂榆”“呼包鄂乌”城市群一体化发展、“六个暖城”建设、美丽城市先行区等区域战略深入</w:t>
      </w:r>
      <w:r w:rsidRPr="00A32866">
        <w:rPr>
          <w:rFonts w:hint="eastAsia"/>
        </w:rPr>
        <w:lastRenderedPageBreak/>
        <w:t>实施，生态保护、城市治理、民生服务等领域对测绘地理信息数据的需求日益迫切。低空经济、数字经济等未来产业政策持续加码，为测绘技术与新兴产业融合发展打开了政策窗口。随着</w:t>
      </w:r>
      <w:r w:rsidRPr="00A32866">
        <w:rPr>
          <w:rFonts w:ascii="仿宋_GB2312" w:hAnsi="仿宋_GB2312" w:cs="仿宋_GB2312" w:hint="eastAsia"/>
        </w:rPr>
        <w:t>人</w:t>
      </w:r>
      <w:r w:rsidRPr="00A32866">
        <w:rPr>
          <w:rFonts w:hint="eastAsia"/>
        </w:rPr>
        <w:t>工智能、大数据、区块链等技术的快速发展，卫星遥感、北斗应用、实景三维等技术持续突破，迫切需要高品质的时空信息供给、高层次的时空分析以及高水平的时空赋能。</w:t>
      </w:r>
    </w:p>
    <w:p w:rsidR="007816DE" w:rsidRPr="00A32866" w:rsidRDefault="007816DE" w:rsidP="007816DE">
      <w:pPr>
        <w:pStyle w:val="3"/>
        <w:numPr>
          <w:ilvl w:val="0"/>
          <w:numId w:val="2"/>
        </w:numPr>
      </w:pPr>
      <w:r w:rsidRPr="00A32866">
        <w:rPr>
          <w:rFonts w:hint="eastAsia"/>
        </w:rPr>
        <w:t>能源与生态双重使命，测绘支撑面临高标准考验</w:t>
      </w:r>
    </w:p>
    <w:p w:rsidR="007816DE" w:rsidRPr="00A32866" w:rsidRDefault="007816DE" w:rsidP="007816DE">
      <w:pPr>
        <w:ind w:firstLineChars="200" w:firstLine="640"/>
      </w:pPr>
      <w:r w:rsidRPr="00A32866">
        <w:rPr>
          <w:rFonts w:hint="eastAsia"/>
        </w:rPr>
        <w:t>我市作为国家能源战略基地与西北地区生态屏障，需同步保障能源安全与生态安全，测绘支撑任务兼具高要求与高难度。一方面，新能源装机规模扩围、跨区域外送通道建设等能源项目，亟需高精度测绘保障选址与施工；另一方面，沙化土地治理、黄河流域生态保护、矿山生态修复等生态攻坚任务，要求覆盖全面、精度高、现势性强的基础地理信息成果支撑。</w:t>
      </w:r>
    </w:p>
    <w:p w:rsidR="007816DE" w:rsidRPr="00A32866" w:rsidRDefault="007816DE" w:rsidP="007816DE">
      <w:pPr>
        <w:pStyle w:val="3"/>
        <w:numPr>
          <w:ilvl w:val="0"/>
          <w:numId w:val="2"/>
        </w:numPr>
      </w:pPr>
      <w:r w:rsidRPr="00A32866">
        <w:rPr>
          <w:rFonts w:hint="eastAsia"/>
        </w:rPr>
        <w:t>产业升级与治理提质提速，测绘服务亟需转型升级</w:t>
      </w:r>
    </w:p>
    <w:p w:rsidR="007816DE" w:rsidRPr="00A32866" w:rsidRDefault="007816DE" w:rsidP="007816DE">
      <w:pPr>
        <w:ind w:firstLineChars="200" w:firstLine="640"/>
      </w:pPr>
      <w:r w:rsidRPr="00A32866">
        <w:rPr>
          <w:rFonts w:hint="eastAsia"/>
        </w:rPr>
        <w:t>我市正推进煤化工高端化低碳化转型，培育“</w:t>
      </w:r>
      <w:r w:rsidRPr="00A32866">
        <w:rPr>
          <w:rFonts w:hint="eastAsia"/>
        </w:rPr>
        <w:t>10+N</w:t>
      </w:r>
      <w:r w:rsidRPr="00A32866">
        <w:rPr>
          <w:rFonts w:hint="eastAsia"/>
        </w:rPr>
        <w:t>”未来产业，低空经济示范区、智能网联汽车试点等新兴场景对北斗导航、实景三维数据、高精度地图等测绘地理信息产品的需求日益迫切。同时，城市精细化治理、防灾减灾等工作，</w:t>
      </w:r>
      <w:r w:rsidRPr="00A32866">
        <w:rPr>
          <w:rFonts w:hint="eastAsia"/>
        </w:rPr>
        <w:lastRenderedPageBreak/>
        <w:t>需要测绘提供网格化空间数据和高效应急测绘服务，以支撑基层治理与应急处置效率的提升。测绘服务需与产业深度融合，实现从通用化供给向定制化、专业化服务升级。</w:t>
      </w:r>
    </w:p>
    <w:p w:rsidR="007816DE" w:rsidRPr="00A32866" w:rsidRDefault="007816DE" w:rsidP="007816DE">
      <w:pPr>
        <w:pStyle w:val="3"/>
        <w:numPr>
          <w:ilvl w:val="0"/>
          <w:numId w:val="2"/>
        </w:numPr>
      </w:pPr>
      <w:r w:rsidRPr="00A32866">
        <w:rPr>
          <w:rFonts w:hint="eastAsia"/>
        </w:rPr>
        <w:t>科技赋能需求迫切，测绘软硬件与技术需协同提质</w:t>
      </w:r>
    </w:p>
    <w:p w:rsidR="007816DE" w:rsidRPr="00A32866" w:rsidRDefault="007816DE" w:rsidP="007816DE">
      <w:pPr>
        <w:ind w:firstLineChars="200" w:firstLine="640"/>
      </w:pPr>
      <w:r w:rsidRPr="00A32866">
        <w:rPr>
          <w:rFonts w:hint="eastAsia"/>
        </w:rPr>
        <w:t>为适配鄂尔多斯市沙漠、山区、矿区等复杂地形的测绘需求，以及生态监测、产业服务等高频测绘任务，需以科技创新作为测绘高质量发展的核心支撑，同步推进软硬件升级与技术体系完善。在软硬件层面，需充实数字化、自动化的数据采集、处理与分析设备和软件；在技术层面，需引进智能化审图、智能化质检、智能遥感解译等技术，提升数据处理效率；在机制层面，需制定相关标准与制度，夯实测绘科技支撑与机制保障基础。</w:t>
      </w:r>
    </w:p>
    <w:p w:rsidR="00AD2F21" w:rsidRPr="00A32866" w:rsidRDefault="00F05566" w:rsidP="007816DE">
      <w:pPr>
        <w:pStyle w:val="2"/>
        <w:jc w:val="center"/>
      </w:pPr>
      <w:r w:rsidRPr="00A32866">
        <w:rPr>
          <w:rFonts w:hint="eastAsia"/>
        </w:rPr>
        <w:t xml:space="preserve"> </w:t>
      </w:r>
      <w:bookmarkEnd w:id="5"/>
    </w:p>
    <w:p w:rsidR="007816DE" w:rsidRPr="00A32866" w:rsidRDefault="00F05566" w:rsidP="007816DE">
      <w:pPr>
        <w:pStyle w:val="2"/>
        <w:jc w:val="center"/>
      </w:pPr>
      <w:bookmarkStart w:id="8" w:name="_Toc26459"/>
      <w:r w:rsidRPr="00A32866">
        <w:rPr>
          <w:rFonts w:hint="eastAsia"/>
        </w:rPr>
        <w:t>第三节</w:t>
      </w:r>
      <w:r w:rsidR="007816DE" w:rsidRPr="00A32866">
        <w:rPr>
          <w:rFonts w:hint="eastAsia"/>
        </w:rPr>
        <w:t xml:space="preserve"> </w:t>
      </w:r>
      <w:r w:rsidR="007816DE" w:rsidRPr="00A32866">
        <w:rPr>
          <w:rFonts w:hint="eastAsia"/>
        </w:rPr>
        <w:t>存在的主要问题</w:t>
      </w:r>
    </w:p>
    <w:p w:rsidR="007816DE" w:rsidRPr="00A32866" w:rsidRDefault="007816DE" w:rsidP="007816DE">
      <w:pPr>
        <w:ind w:firstLineChars="200" w:firstLine="640"/>
      </w:pPr>
      <w:bookmarkStart w:id="9" w:name="OLE_LINK7"/>
      <w:r w:rsidRPr="00A32866">
        <w:rPr>
          <w:rFonts w:hint="eastAsia"/>
        </w:rPr>
        <w:t>“十四五”期间，鄂尔多斯市基础测绘工作取得了显著成效，但面对新形势、新要求，仍存在一些问题和不足，主要表现在：</w:t>
      </w:r>
    </w:p>
    <w:bookmarkEnd w:id="9"/>
    <w:p w:rsidR="007816DE" w:rsidRPr="00A32866" w:rsidRDefault="007816DE" w:rsidP="007816DE">
      <w:pPr>
        <w:pStyle w:val="3"/>
        <w:numPr>
          <w:ilvl w:val="0"/>
          <w:numId w:val="1"/>
        </w:numPr>
      </w:pPr>
      <w:r w:rsidRPr="00A32866">
        <w:rPr>
          <w:rFonts w:hint="eastAsia"/>
        </w:rPr>
        <w:t>供给能力有待加强</w:t>
      </w:r>
    </w:p>
    <w:p w:rsidR="007816DE" w:rsidRPr="00A32866" w:rsidRDefault="007816DE" w:rsidP="007816DE">
      <w:pPr>
        <w:ind w:firstLineChars="200" w:firstLine="640"/>
      </w:pPr>
      <w:r w:rsidRPr="00A32866">
        <w:rPr>
          <w:rFonts w:ascii="Times New Roman" w:hAnsi="Times New Roman" w:cs="Times New Roman" w:hint="eastAsia"/>
          <w:szCs w:val="28"/>
        </w:rPr>
        <w:t>全市卫星导航定位基准站分布不均衡、密度不足，空间</w:t>
      </w:r>
      <w:r w:rsidRPr="00A32866">
        <w:rPr>
          <w:rFonts w:ascii="Times New Roman" w:hAnsi="Times New Roman" w:cs="Times New Roman" w:hint="eastAsia"/>
          <w:szCs w:val="28"/>
        </w:rPr>
        <w:lastRenderedPageBreak/>
        <w:t>基准服务能力亟待提升。</w:t>
      </w:r>
      <w:r w:rsidRPr="00A32866">
        <w:rPr>
          <w:rFonts w:cs="仿宋_GB2312" w:hint="eastAsia"/>
          <w:szCs w:val="32"/>
        </w:rPr>
        <w:t>基础测绘成果</w:t>
      </w:r>
      <w:r w:rsidRPr="00A32866">
        <w:rPr>
          <w:rFonts w:hint="eastAsia"/>
        </w:rPr>
        <w:t>仍以传统数据为主，产品供给的丰富度和场景适应性上仍需加强，在满足数字政府和数字经济对高精度、全场景地理空间数据的需求方面，仍存在短板。</w:t>
      </w:r>
    </w:p>
    <w:p w:rsidR="007816DE" w:rsidRPr="00A32866" w:rsidRDefault="007816DE" w:rsidP="007816DE">
      <w:pPr>
        <w:pStyle w:val="3"/>
        <w:numPr>
          <w:ilvl w:val="0"/>
          <w:numId w:val="1"/>
        </w:numPr>
      </w:pPr>
      <w:r w:rsidRPr="00A32866">
        <w:rPr>
          <w:rFonts w:hint="eastAsia"/>
        </w:rPr>
        <w:t>赋能应用需进一步深化</w:t>
      </w:r>
    </w:p>
    <w:p w:rsidR="007816DE" w:rsidRPr="00A32866" w:rsidRDefault="007816DE" w:rsidP="007816DE">
      <w:pPr>
        <w:ind w:firstLineChars="200" w:firstLine="640"/>
      </w:pPr>
      <w:r w:rsidRPr="00A32866">
        <w:rPr>
          <w:rFonts w:hint="eastAsia"/>
        </w:rPr>
        <w:t>基础测绘成果数据多为涉密数据，在管理与应用之间存在矛盾，亟需提升社会化应用水平。测绘技术在低空经济、</w:t>
      </w:r>
      <w:r w:rsidRPr="00A32866">
        <w:rPr>
          <w:rFonts w:cs="仿宋_GB2312" w:hint="eastAsia"/>
          <w:szCs w:val="32"/>
        </w:rPr>
        <w:t>智能网联汽车</w:t>
      </w:r>
      <w:r w:rsidRPr="00A32866">
        <w:rPr>
          <w:rFonts w:hint="eastAsia"/>
        </w:rPr>
        <w:t>、新能源基地建设等新兴领域的应用场景拓展不足，在助力产业升级、培育新质生产力方面的作用尚未充分发挥，有待进一步融合深化、提升支撑效能。</w:t>
      </w:r>
    </w:p>
    <w:p w:rsidR="007816DE" w:rsidRPr="00A32866" w:rsidRDefault="007816DE" w:rsidP="007816DE">
      <w:pPr>
        <w:pStyle w:val="3"/>
        <w:numPr>
          <w:ilvl w:val="0"/>
          <w:numId w:val="1"/>
        </w:numPr>
      </w:pPr>
      <w:r w:rsidRPr="00A32866">
        <w:rPr>
          <w:rFonts w:hint="eastAsia"/>
        </w:rPr>
        <w:t>科技创新基础需进一步夯实</w:t>
      </w:r>
    </w:p>
    <w:p w:rsidR="007816DE" w:rsidRPr="00A32866" w:rsidRDefault="007816DE" w:rsidP="007816DE">
      <w:pPr>
        <w:ind w:firstLineChars="200" w:firstLine="640"/>
      </w:pPr>
      <w:r w:rsidRPr="00A32866">
        <w:rPr>
          <w:rFonts w:hint="eastAsia"/>
        </w:rPr>
        <w:t>总体上看，鄂尔多斯市没有以开展研究、创新技术为主的测绘科研单位，测绘行业主要由提供“小、快、灵”</w:t>
      </w:r>
      <w:r w:rsidRPr="00A32866">
        <w:rPr>
          <w:rFonts w:hint="eastAsia"/>
        </w:rPr>
        <w:t xml:space="preserve"> </w:t>
      </w:r>
      <w:r w:rsidRPr="00A32866">
        <w:rPr>
          <w:rFonts w:hint="eastAsia"/>
        </w:rPr>
        <w:t>的测绘资质企业构成，新技术应用转化效率不高，基础测绘与大数据、云计算、人工智能、区块链等新型信息技术的融合度不高，智能化、自动化的数据分析与处理能力薄弱。测绘科技人才存在结构性短缺，复合型高端人才储备不足。</w:t>
      </w:r>
    </w:p>
    <w:p w:rsidR="007816DE" w:rsidRPr="00A32866" w:rsidRDefault="007816DE" w:rsidP="007816DE">
      <w:pPr>
        <w:pStyle w:val="3"/>
        <w:numPr>
          <w:ilvl w:val="0"/>
          <w:numId w:val="1"/>
        </w:numPr>
        <w:rPr>
          <w:b w:val="0"/>
          <w:bCs w:val="0"/>
          <w:szCs w:val="22"/>
        </w:rPr>
      </w:pPr>
      <w:r w:rsidRPr="00A32866">
        <w:rPr>
          <w:rFonts w:hint="eastAsia"/>
          <w:b w:val="0"/>
          <w:bCs w:val="0"/>
          <w:szCs w:val="22"/>
        </w:rPr>
        <w:t>行业管理面临新的挑战</w:t>
      </w:r>
    </w:p>
    <w:p w:rsidR="007816DE" w:rsidRPr="00A32866" w:rsidRDefault="007816DE" w:rsidP="007816DE">
      <w:pPr>
        <w:ind w:firstLineChars="200" w:firstLine="640"/>
      </w:pPr>
      <w:r w:rsidRPr="00A32866">
        <w:rPr>
          <w:rFonts w:hint="eastAsia"/>
        </w:rPr>
        <w:t>十四五时期，随着测绘资质企业管理改革，测绘资质企业由</w:t>
      </w:r>
      <w:r w:rsidRPr="00A32866">
        <w:rPr>
          <w:rFonts w:hint="eastAsia"/>
        </w:rPr>
        <w:t>50</w:t>
      </w:r>
      <w:r w:rsidRPr="00A32866">
        <w:rPr>
          <w:rFonts w:hint="eastAsia"/>
        </w:rPr>
        <w:t>余家增加到</w:t>
      </w:r>
      <w:r w:rsidRPr="00A32866">
        <w:rPr>
          <w:rFonts w:hint="eastAsia"/>
        </w:rPr>
        <w:t>100</w:t>
      </w:r>
      <w:r w:rsidRPr="00A32866">
        <w:rPr>
          <w:rFonts w:hint="eastAsia"/>
        </w:rPr>
        <w:t>余家，无人机测绘技术全面普及，</w:t>
      </w:r>
      <w:r w:rsidRPr="00A32866">
        <w:rPr>
          <w:rFonts w:hint="eastAsia"/>
        </w:rPr>
        <w:lastRenderedPageBreak/>
        <w:t>数据采集加工技术迭代加速，给地理信息数据安全管理和测绘行业市场监管等方面带来了新的挑战，测绘资质管理、地图管理、测绘质量管理、测绘成果管理、地理信息安全监管等方面有待全面提升。地理信息服务质效仍需提高，政策制度有待进一步完善。</w:t>
      </w:r>
    </w:p>
    <w:bookmarkEnd w:id="8"/>
    <w:p w:rsidR="00AD2F21" w:rsidRPr="00A32866" w:rsidRDefault="00AD2F21" w:rsidP="007816DE">
      <w:pPr>
        <w:pStyle w:val="2"/>
        <w:jc w:val="center"/>
      </w:pPr>
    </w:p>
    <w:p w:rsidR="00AD2F21" w:rsidRPr="00A32866" w:rsidRDefault="00F05566">
      <w:pPr>
        <w:pStyle w:val="1"/>
        <w:keepNext/>
        <w:keepLines/>
        <w:autoSpaceDE/>
        <w:autoSpaceDN/>
        <w:spacing w:before="340" w:after="330" w:line="560" w:lineRule="exact"/>
        <w:jc w:val="center"/>
        <w:rPr>
          <w:rFonts w:eastAsia="宋体" w:cs="宋体"/>
          <w:kern w:val="44"/>
        </w:rPr>
      </w:pPr>
      <w:bookmarkStart w:id="10" w:name="_Toc13723"/>
      <w:r w:rsidRPr="00A32866">
        <w:rPr>
          <w:rFonts w:eastAsia="宋体" w:cs="宋体" w:hint="eastAsia"/>
          <w:kern w:val="44"/>
        </w:rPr>
        <w:t>第二章 总体要求</w:t>
      </w:r>
      <w:bookmarkEnd w:id="10"/>
      <w:r w:rsidRPr="00A32866">
        <w:rPr>
          <w:rFonts w:eastAsia="宋体" w:cs="宋体" w:hint="eastAsia"/>
          <w:kern w:val="44"/>
        </w:rPr>
        <w:t xml:space="preserve">  </w:t>
      </w:r>
    </w:p>
    <w:p w:rsidR="00AD2F21" w:rsidRPr="00A32866" w:rsidRDefault="00F05566">
      <w:pPr>
        <w:pStyle w:val="2"/>
        <w:jc w:val="center"/>
      </w:pPr>
      <w:bookmarkStart w:id="11" w:name="_Toc14669"/>
      <w:r w:rsidRPr="00A32866">
        <w:rPr>
          <w:rFonts w:hint="eastAsia"/>
        </w:rPr>
        <w:t>第一节</w:t>
      </w:r>
      <w:r w:rsidRPr="00A32866">
        <w:rPr>
          <w:rFonts w:hint="eastAsia"/>
        </w:rPr>
        <w:t xml:space="preserve"> </w:t>
      </w:r>
      <w:r w:rsidRPr="00A32866">
        <w:rPr>
          <w:rFonts w:hint="eastAsia"/>
        </w:rPr>
        <w:t>指导思想</w:t>
      </w:r>
      <w:bookmarkEnd w:id="11"/>
      <w:r w:rsidRPr="00A32866">
        <w:rPr>
          <w:rFonts w:hint="eastAsia"/>
        </w:rPr>
        <w:t xml:space="preserve">  </w:t>
      </w:r>
    </w:p>
    <w:p w:rsidR="00AD2F21" w:rsidRPr="00A32866" w:rsidRDefault="00F05566">
      <w:pPr>
        <w:ind w:firstLineChars="200" w:firstLine="640"/>
      </w:pPr>
      <w:bookmarkStart w:id="12" w:name="OLE_LINK27"/>
      <w:r w:rsidRPr="00A32866">
        <w:rPr>
          <w:rFonts w:hint="eastAsia"/>
        </w:rPr>
        <w:t>“十五五”时期，坚持以习近平新时代中国特色社会主义思想为指导，全面贯彻党的二十大和二十届历次全会精神，深入落实习近平总书记对内蒙古系列重要讲话重要指示精神，紧紧围绕自治区“</w:t>
      </w:r>
      <w:r w:rsidRPr="00A32866">
        <w:rPr>
          <w:rFonts w:hint="eastAsia"/>
        </w:rPr>
        <w:t>1571</w:t>
      </w:r>
      <w:r w:rsidRPr="00A32866">
        <w:rPr>
          <w:rFonts w:hint="eastAsia"/>
        </w:rPr>
        <w:t>”工作部署，以铸牢中华民族共同体意识为主线，牢牢把握测绘地理信息</w:t>
      </w:r>
      <w:r w:rsidR="004A42C7" w:rsidRPr="00A32866">
        <w:rPr>
          <w:rFonts w:ascii="宋体" w:eastAsia="宋体" w:hAnsi="宋体" w:cs="宋体" w:hint="eastAsia"/>
        </w:rPr>
        <w:t>“支撑经济社会发展、服务各行业需求，支撑自然资源管理、服务生态文明建设”工作定位</w:t>
      </w:r>
      <w:r w:rsidRPr="00A32866">
        <w:rPr>
          <w:rFonts w:hint="eastAsia"/>
        </w:rPr>
        <w:t>和“四个为”目标方向，加快推进理念创新、管理创新、技术创新、服务创新，为内蒙古建设“两个屏障”“两个基地”“一个桥头堡”提供坚实的测绘地理信息服务保障，为“两个稳居”“两个继续走在前列”作出更大贡献。</w:t>
      </w:r>
    </w:p>
    <w:p w:rsidR="00AD2F21" w:rsidRPr="00A32866" w:rsidRDefault="00F05566">
      <w:pPr>
        <w:pStyle w:val="2"/>
        <w:jc w:val="center"/>
      </w:pPr>
      <w:bookmarkStart w:id="13" w:name="_Toc21654"/>
      <w:r w:rsidRPr="00A32866">
        <w:rPr>
          <w:rFonts w:hint="eastAsia"/>
        </w:rPr>
        <w:lastRenderedPageBreak/>
        <w:t>第二节</w:t>
      </w:r>
      <w:r w:rsidRPr="00A32866">
        <w:rPr>
          <w:rFonts w:hint="eastAsia"/>
        </w:rPr>
        <w:t xml:space="preserve"> </w:t>
      </w:r>
      <w:r w:rsidRPr="00A32866">
        <w:rPr>
          <w:rFonts w:hint="eastAsia"/>
        </w:rPr>
        <w:t>基本原则</w:t>
      </w:r>
      <w:bookmarkEnd w:id="13"/>
      <w:r w:rsidRPr="00A32866">
        <w:rPr>
          <w:rFonts w:hint="eastAsia"/>
        </w:rPr>
        <w:t xml:space="preserve">  </w:t>
      </w:r>
    </w:p>
    <w:p w:rsidR="00AD2F21" w:rsidRPr="00A32866" w:rsidRDefault="00F05566">
      <w:pPr>
        <w:pStyle w:val="3"/>
        <w:numPr>
          <w:ilvl w:val="0"/>
          <w:numId w:val="3"/>
        </w:numPr>
      </w:pPr>
      <w:r w:rsidRPr="00A32866">
        <w:rPr>
          <w:rFonts w:hint="eastAsia"/>
        </w:rPr>
        <w:t>坚持问题导向，精准靶向破题</w:t>
      </w:r>
      <w:r w:rsidRPr="00A32866">
        <w:rPr>
          <w:rFonts w:hint="eastAsia"/>
        </w:rPr>
        <w:t xml:space="preserve">  </w:t>
      </w:r>
    </w:p>
    <w:p w:rsidR="00AD2F21" w:rsidRPr="00A32866" w:rsidRDefault="00F05566">
      <w:pPr>
        <w:ind w:firstLineChars="200" w:firstLine="640"/>
      </w:pPr>
      <w:r w:rsidRPr="00A32866">
        <w:rPr>
          <w:rFonts w:hint="eastAsia"/>
        </w:rPr>
        <w:t>以破解基础测绘发展瓶颈为核心，系统梳理鄂尔多斯市基础测绘工作在行业管理、数据供给、公共服务、赋能应用等方面存在的问题与短板，为“十五五”基础测绘发展提供精准靶向，推动转型升级。</w:t>
      </w:r>
      <w:r w:rsidRPr="00A32866">
        <w:rPr>
          <w:rFonts w:hint="eastAsia"/>
        </w:rPr>
        <w:t xml:space="preserve">  </w:t>
      </w:r>
    </w:p>
    <w:p w:rsidR="00AD2F21" w:rsidRPr="00A32866" w:rsidRDefault="00F05566">
      <w:pPr>
        <w:pStyle w:val="3"/>
        <w:numPr>
          <w:ilvl w:val="0"/>
          <w:numId w:val="3"/>
        </w:numPr>
      </w:pPr>
      <w:r w:rsidRPr="00A32866">
        <w:rPr>
          <w:rFonts w:hint="eastAsia"/>
        </w:rPr>
        <w:t>坚持需求引领，提供精准服务</w:t>
      </w:r>
      <w:r w:rsidRPr="00A32866">
        <w:rPr>
          <w:rFonts w:hint="eastAsia"/>
        </w:rPr>
        <w:t xml:space="preserve">  </w:t>
      </w:r>
    </w:p>
    <w:p w:rsidR="00AD2F21" w:rsidRPr="00A32866" w:rsidRDefault="00F05566">
      <w:pPr>
        <w:ind w:firstLineChars="200" w:firstLine="640"/>
      </w:pPr>
      <w:r w:rsidRPr="00A32866">
        <w:rPr>
          <w:rFonts w:hint="eastAsia"/>
        </w:rPr>
        <w:t>紧密围绕“呼包鄂乌”城市群一体化发展、“六个暖城”建设、美丽城市先行区等区域战略的深入实施，以及生态保护、城市治理、民生服务等领域对测绘地理信息的需求，</w:t>
      </w:r>
      <w:r w:rsidRPr="00A32866">
        <w:rPr>
          <w:rFonts w:ascii="仿宋_GB2312" w:hAnsi="仿宋_GB2312" w:cs="仿宋_GB2312" w:hint="eastAsia"/>
          <w:szCs w:val="32"/>
        </w:rPr>
        <w:t>建立健全“按需测绘、分类施策、精准赋能”的供给服务机制</w:t>
      </w:r>
      <w:r w:rsidRPr="00A32866">
        <w:rPr>
          <w:rFonts w:hint="eastAsia"/>
        </w:rPr>
        <w:t>，优化任务布局，提供精准服务。</w:t>
      </w:r>
      <w:r w:rsidRPr="00A32866">
        <w:rPr>
          <w:rFonts w:hint="eastAsia"/>
        </w:rPr>
        <w:t xml:space="preserve">  </w:t>
      </w:r>
    </w:p>
    <w:p w:rsidR="00AD2F21" w:rsidRPr="00A32866" w:rsidRDefault="00F05566">
      <w:pPr>
        <w:pStyle w:val="3"/>
        <w:numPr>
          <w:ilvl w:val="0"/>
          <w:numId w:val="3"/>
        </w:numPr>
      </w:pPr>
      <w:r w:rsidRPr="00A32866">
        <w:rPr>
          <w:rFonts w:hint="eastAsia"/>
        </w:rPr>
        <w:t>坚持创新驱动，持续技术赋能</w:t>
      </w:r>
      <w:r w:rsidRPr="00A32866">
        <w:rPr>
          <w:rFonts w:hint="eastAsia"/>
        </w:rPr>
        <w:t xml:space="preserve">  </w:t>
      </w:r>
    </w:p>
    <w:p w:rsidR="00AD2F21" w:rsidRPr="00A32866" w:rsidRDefault="00F05566">
      <w:pPr>
        <w:ind w:firstLineChars="200" w:firstLine="640"/>
      </w:pPr>
      <w:r w:rsidRPr="00A32866">
        <w:rPr>
          <w:rFonts w:ascii="仿宋_GB2312" w:hAnsi="仿宋_GB2312" w:cs="仿宋_GB2312" w:hint="eastAsia"/>
          <w:szCs w:val="32"/>
        </w:rPr>
        <w:t>积极推广北斗导航、无人机遥感、低空测绘、实景三维、人工智能、大数据融合等新一代地理信息技术，进一步提高技术装备水平</w:t>
      </w:r>
      <w:r w:rsidRPr="00A32866">
        <w:rPr>
          <w:rFonts w:hint="eastAsia"/>
        </w:rPr>
        <w:t>，</w:t>
      </w:r>
      <w:r w:rsidRPr="00A32866">
        <w:rPr>
          <w:rFonts w:ascii="仿宋_GB2312" w:hAnsi="仿宋_GB2312" w:cs="仿宋_GB2312" w:hint="eastAsia"/>
          <w:szCs w:val="32"/>
        </w:rPr>
        <w:t xml:space="preserve">以技术创新驱动测绘生产和服务模式转型升级。  </w:t>
      </w:r>
    </w:p>
    <w:p w:rsidR="00AD2F21" w:rsidRPr="00A32866" w:rsidRDefault="00F05566">
      <w:pPr>
        <w:pStyle w:val="3"/>
        <w:numPr>
          <w:ilvl w:val="0"/>
          <w:numId w:val="3"/>
        </w:numPr>
      </w:pPr>
      <w:r w:rsidRPr="00A32866">
        <w:rPr>
          <w:rFonts w:hint="eastAsia"/>
        </w:rPr>
        <w:t>坚持统筹协同，实现开放共享</w:t>
      </w:r>
      <w:r w:rsidRPr="00A32866">
        <w:rPr>
          <w:rFonts w:hint="eastAsia"/>
        </w:rPr>
        <w:t xml:space="preserve">  </w:t>
      </w:r>
    </w:p>
    <w:p w:rsidR="00AD2F21" w:rsidRPr="00A32866" w:rsidRDefault="00F05566">
      <w:pPr>
        <w:ind w:firstLineChars="200" w:firstLine="640"/>
      </w:pPr>
      <w:r w:rsidRPr="00A32866">
        <w:rPr>
          <w:rFonts w:hint="eastAsia"/>
        </w:rPr>
        <w:t>健全自治区—盟市—旗县市（区）纵向统筹和跨部门横</w:t>
      </w:r>
      <w:r w:rsidRPr="00A32866">
        <w:rPr>
          <w:rFonts w:hint="eastAsia"/>
        </w:rPr>
        <w:lastRenderedPageBreak/>
        <w:t>向协同机制，深化“一张图、一套数、一张表”的管理模式，推动测绘数据与政务、产业数据的共享与融合，提升资源利用效率。加强数据安全监管，构建信创环境下的安全保障体系。</w:t>
      </w:r>
      <w:r w:rsidRPr="00A32866">
        <w:rPr>
          <w:rFonts w:hint="eastAsia"/>
        </w:rPr>
        <w:t xml:space="preserve">  </w:t>
      </w:r>
    </w:p>
    <w:p w:rsidR="00AD2F21" w:rsidRPr="00A32866" w:rsidRDefault="00F05566">
      <w:pPr>
        <w:pStyle w:val="2"/>
        <w:jc w:val="center"/>
      </w:pPr>
      <w:bookmarkStart w:id="14" w:name="_Toc31377"/>
      <w:r w:rsidRPr="00A32866">
        <w:rPr>
          <w:rFonts w:hint="eastAsia"/>
        </w:rPr>
        <w:t>第三节</w:t>
      </w:r>
      <w:r w:rsidRPr="00A32866">
        <w:rPr>
          <w:rFonts w:hint="eastAsia"/>
        </w:rPr>
        <w:t xml:space="preserve"> </w:t>
      </w:r>
      <w:r w:rsidRPr="00A32866">
        <w:rPr>
          <w:rFonts w:hint="eastAsia"/>
        </w:rPr>
        <w:t>发展目标</w:t>
      </w:r>
      <w:bookmarkEnd w:id="14"/>
      <w:r w:rsidRPr="00A32866">
        <w:rPr>
          <w:rFonts w:hint="eastAsia"/>
        </w:rPr>
        <w:t xml:space="preserve">  </w:t>
      </w:r>
    </w:p>
    <w:p w:rsidR="00AD2F21" w:rsidRPr="00A32866" w:rsidRDefault="00F05566">
      <w:pPr>
        <w:ind w:firstLineChars="200" w:firstLine="640"/>
      </w:pPr>
      <w:r w:rsidRPr="00A32866">
        <w:rPr>
          <w:rFonts w:hint="eastAsia"/>
        </w:rPr>
        <w:t>到</w:t>
      </w:r>
      <w:r w:rsidRPr="00A32866">
        <w:rPr>
          <w:rFonts w:hint="eastAsia"/>
        </w:rPr>
        <w:t>2030</w:t>
      </w:r>
      <w:r w:rsidRPr="00A32866">
        <w:rPr>
          <w:rFonts w:hint="eastAsia"/>
        </w:rPr>
        <w:t>年，鄂尔多斯市将构建“管理规范、供给丰富、服务高效、科技赋能”的测绘地理信息发展新格局，基本建成新型基础测绘体系。强化行业监管，持续维护测绘基准体系，夯实时空数据底板，提升地理信息公共服务水平，赋能低空经济、智能网联汽车等新业态，高质量支撑自然资源管理、生态文明建设和经济社会发展，实现测绘地理信息转型升级。</w:t>
      </w:r>
      <w:r w:rsidRPr="00A32866">
        <w:rPr>
          <w:rFonts w:hint="eastAsia"/>
        </w:rPr>
        <w:t xml:space="preserve">  </w:t>
      </w:r>
    </w:p>
    <w:p w:rsidR="00AD2F21" w:rsidRPr="00A32866" w:rsidRDefault="00F05566">
      <w:pPr>
        <w:widowControl/>
        <w:ind w:firstLineChars="200" w:firstLine="640"/>
        <w:rPr>
          <w:rFonts w:ascii="仿宋_GB2312" w:hAnsi="仿宋_GB2312" w:cs="仿宋_GB2312"/>
        </w:rPr>
      </w:pPr>
      <w:r w:rsidRPr="00A32866">
        <w:rPr>
          <w:rFonts w:hint="eastAsia"/>
        </w:rPr>
        <w:t>——数据资源供给显著增强。</w:t>
      </w:r>
      <w:r w:rsidRPr="00A32866">
        <w:rPr>
          <w:rFonts w:ascii="仿宋_GB2312" w:hAnsi="仿宋_GB2312" w:cs="仿宋_GB2312" w:hint="eastAsia"/>
        </w:rPr>
        <w:t xml:space="preserve">全市北斗卫星导航定位基准服务效能进一步提升，大地控制网与高程控制网持续优化，测量标志维护管理更加规范；实景三维数据进一步丰富，基础地理信息数据更加精细，构建以“全市统筹、智能高效、按需服务、开放共享”为核心特征的新型基础测绘体系，高质量地理信息数据供给全面提升。  </w:t>
      </w:r>
    </w:p>
    <w:p w:rsidR="00AD2F21" w:rsidRPr="00A32866" w:rsidRDefault="00F05566" w:rsidP="00A32866">
      <w:pPr>
        <w:ind w:firstLineChars="200" w:firstLine="643"/>
        <w:rPr>
          <w:rFonts w:ascii="仿宋_GB2312" w:hAnsi="仿宋_GB2312" w:cs="仿宋_GB2312"/>
          <w:szCs w:val="32"/>
        </w:rPr>
      </w:pPr>
      <w:r w:rsidRPr="00A32866">
        <w:rPr>
          <w:rStyle w:val="3Char"/>
          <w:rFonts w:hint="eastAsia"/>
        </w:rPr>
        <w:t>——</w:t>
      </w:r>
      <w:r w:rsidRPr="00A32866">
        <w:rPr>
          <w:rStyle w:val="3Char"/>
          <w:rFonts w:hint="eastAsia"/>
          <w:b w:val="0"/>
          <w:bCs w:val="0"/>
        </w:rPr>
        <w:t>地理信息公共服务提质增效</w:t>
      </w:r>
      <w:r w:rsidRPr="00A32866">
        <w:rPr>
          <w:rFonts w:hint="eastAsia"/>
        </w:rPr>
        <w:t>。</w:t>
      </w:r>
      <w:r w:rsidRPr="00A32866">
        <w:rPr>
          <w:rFonts w:ascii="仿宋_GB2312" w:hAnsi="仿宋_GB2312" w:cs="仿宋_GB2312" w:hint="eastAsia"/>
          <w:szCs w:val="32"/>
        </w:rPr>
        <w:t>以拓展服务广度与深度为重点，打造全方位、多层次的地理信息服务新格局。地理信息公共服务平台（天地图·鄂尔多斯）实现升级优化，</w:t>
      </w:r>
      <w:r w:rsidRPr="00A32866">
        <w:rPr>
          <w:rFonts w:ascii="仿宋_GB2312" w:hAnsi="仿宋_GB2312" w:cs="仿宋_GB2312" w:hint="eastAsia"/>
          <w:szCs w:val="32"/>
        </w:rPr>
        <w:lastRenderedPageBreak/>
        <w:t>“窗口”作用进一步凸显；“一张图”地理</w:t>
      </w:r>
      <w:r w:rsidR="00E10F14" w:rsidRPr="00A32866">
        <w:rPr>
          <w:rFonts w:ascii="仿宋_GB2312" w:hAnsi="仿宋_GB2312" w:cs="仿宋_GB2312" w:hint="eastAsia"/>
          <w:szCs w:val="32"/>
        </w:rPr>
        <w:t>底</w:t>
      </w:r>
      <w:r w:rsidRPr="00A32866">
        <w:rPr>
          <w:rFonts w:ascii="仿宋_GB2312" w:hAnsi="仿宋_GB2312" w:cs="仿宋_GB2312" w:hint="eastAsia"/>
          <w:szCs w:val="32"/>
        </w:rPr>
        <w:t xml:space="preserve">图持续丰富，地图服务和应急测绘保障能力进一步提升，提供多样化、定制化的优质地理信息公共产品，构建“测绘地理信息+”行业应用综合服务体系，赋能低空经济、智能网联汽车等新业态。  </w:t>
      </w:r>
    </w:p>
    <w:p w:rsidR="00AD2F21" w:rsidRPr="00A32866" w:rsidRDefault="00F05566">
      <w:pPr>
        <w:ind w:firstLineChars="200" w:firstLine="640"/>
        <w:rPr>
          <w:rFonts w:ascii="仿宋_GB2312" w:hAnsi="仿宋_GB2312" w:cs="仿宋_GB2312"/>
          <w:szCs w:val="32"/>
        </w:rPr>
      </w:pPr>
      <w:r w:rsidRPr="00A32866">
        <w:rPr>
          <w:rFonts w:ascii="仿宋_GB2312" w:hAnsi="仿宋_GB2312" w:cs="仿宋_GB2312" w:hint="eastAsia"/>
          <w:szCs w:val="32"/>
        </w:rPr>
        <w:t xml:space="preserve">——科技创新能力显著提升。测绘装备和软件国产化、智能化水平显著提高，新技术、新产品、新应用不断完善，科技创新体制机制进一步健全，创新型、应用型、技能型人才队伍建设持续壮大。  </w:t>
      </w:r>
    </w:p>
    <w:p w:rsidR="00AD2F21" w:rsidRPr="00A32866" w:rsidRDefault="00F05566">
      <w:pPr>
        <w:widowControl/>
        <w:ind w:firstLineChars="200" w:firstLine="640"/>
        <w:rPr>
          <w:rFonts w:ascii="仿宋_GB2312" w:hAnsi="仿宋_GB2312" w:cs="仿宋_GB2312"/>
          <w:szCs w:val="32"/>
        </w:rPr>
      </w:pPr>
      <w:r w:rsidRPr="00A32866">
        <w:rPr>
          <w:rStyle w:val="3Char"/>
          <w:rFonts w:ascii="Times New Roman" w:hAnsi="Times New Roman" w:cs="Times New Roman" w:hint="eastAsia"/>
          <w:b w:val="0"/>
          <w:bCs w:val="0"/>
        </w:rPr>
        <w:t>——行业管理能力稳步提升</w:t>
      </w:r>
      <w:r w:rsidRPr="00A32866">
        <w:rPr>
          <w:rFonts w:ascii="仿宋_GB2312" w:hAnsiTheme="minorEastAsia" w:cs="方正仿宋_GB2312" w:hint="eastAsia"/>
          <w:szCs w:val="32"/>
        </w:rPr>
        <w:t>。</w:t>
      </w:r>
      <w:r w:rsidRPr="00A32866">
        <w:rPr>
          <w:rFonts w:ascii="仿宋_GB2312" w:hAnsiTheme="minorEastAsia" w:cs="方正仿宋_GB2312"/>
          <w:szCs w:val="32"/>
        </w:rPr>
        <w:t>管理制度</w:t>
      </w:r>
      <w:r w:rsidRPr="00A32866">
        <w:rPr>
          <w:rFonts w:ascii="仿宋_GB2312" w:hAnsiTheme="minorEastAsia" w:cs="方正仿宋_GB2312" w:hint="eastAsia"/>
          <w:szCs w:val="32"/>
        </w:rPr>
        <w:t>进一步</w:t>
      </w:r>
      <w:r w:rsidRPr="00A32866">
        <w:rPr>
          <w:rFonts w:ascii="仿宋_GB2312" w:hAnsiTheme="minorEastAsia" w:cs="方正仿宋_GB2312"/>
          <w:szCs w:val="32"/>
        </w:rPr>
        <w:t>完善，市场秩序更加规范，</w:t>
      </w:r>
      <w:r w:rsidRPr="00A32866">
        <w:rPr>
          <w:rFonts w:ascii="仿宋_GB2312" w:hAnsiTheme="minorEastAsia" w:cs="方正仿宋_GB2312" w:hint="eastAsia"/>
          <w:szCs w:val="32"/>
        </w:rPr>
        <w:t>行业</w:t>
      </w:r>
      <w:r w:rsidRPr="00A32866">
        <w:rPr>
          <w:rFonts w:ascii="仿宋_GB2312" w:hAnsiTheme="minorEastAsia" w:cs="方正仿宋_GB2312"/>
          <w:szCs w:val="32"/>
        </w:rPr>
        <w:t>管理效能</w:t>
      </w:r>
      <w:r w:rsidRPr="00A32866">
        <w:rPr>
          <w:rFonts w:ascii="仿宋_GB2312" w:hAnsiTheme="minorEastAsia" w:cs="方正仿宋_GB2312" w:hint="eastAsia"/>
          <w:szCs w:val="32"/>
        </w:rPr>
        <w:t>显著</w:t>
      </w:r>
      <w:r w:rsidRPr="00A32866">
        <w:rPr>
          <w:rFonts w:ascii="仿宋_GB2312" w:hAnsiTheme="minorEastAsia" w:cs="方正仿宋_GB2312"/>
          <w:szCs w:val="32"/>
        </w:rPr>
        <w:t>提升，</w:t>
      </w:r>
      <w:r w:rsidRPr="00A32866">
        <w:rPr>
          <w:rFonts w:ascii="仿宋_GB2312" w:hAnsiTheme="minorEastAsia" w:cs="方正仿宋_GB2312" w:hint="eastAsia"/>
          <w:szCs w:val="32"/>
        </w:rPr>
        <w:t>营商环境进一步优化，</w:t>
      </w:r>
      <w:r w:rsidRPr="00A32866">
        <w:rPr>
          <w:rFonts w:ascii="仿宋_GB2312" w:hAnsi="仿宋_GB2312" w:cs="仿宋_GB2312" w:hint="eastAsia"/>
          <w:kern w:val="0"/>
          <w:szCs w:val="32"/>
          <w:lang w:bidi="ar"/>
        </w:rPr>
        <w:t>测绘资质管理不断完善，</w:t>
      </w:r>
      <w:r w:rsidRPr="00A32866">
        <w:rPr>
          <w:rFonts w:ascii="仿宋_GB2312" w:hAnsiTheme="minorEastAsia" w:cs="方正仿宋_GB2312" w:hint="eastAsia"/>
          <w:szCs w:val="32"/>
        </w:rPr>
        <w:t>质量监督进一步深化，</w:t>
      </w:r>
      <w:r w:rsidRPr="00A32866">
        <w:rPr>
          <w:rFonts w:ascii="仿宋_GB2312" w:hAnsiTheme="minorEastAsia" w:cs="方正仿宋_GB2312"/>
          <w:szCs w:val="32"/>
        </w:rPr>
        <w:t>安全监管更加有力</w:t>
      </w:r>
      <w:r w:rsidRPr="00A32866">
        <w:rPr>
          <w:rFonts w:ascii="仿宋_GB2312" w:hAnsiTheme="minorEastAsia" w:cs="方正仿宋_GB2312" w:hint="eastAsia"/>
          <w:szCs w:val="32"/>
        </w:rPr>
        <w:t>，地理信息产业健康发展</w:t>
      </w:r>
      <w:r w:rsidRPr="00A32866">
        <w:rPr>
          <w:rFonts w:ascii="仿宋_GB2312" w:hAnsiTheme="minorEastAsia" w:cs="方正仿宋_GB2312"/>
          <w:szCs w:val="32"/>
        </w:rPr>
        <w:t>。</w:t>
      </w:r>
    </w:p>
    <w:p w:rsidR="00AD2F21" w:rsidRPr="00A32866" w:rsidRDefault="00F05566">
      <w:pPr>
        <w:pStyle w:val="2"/>
        <w:numPr>
          <w:ilvl w:val="0"/>
          <w:numId w:val="4"/>
        </w:numPr>
        <w:tabs>
          <w:tab w:val="left" w:pos="568"/>
          <w:tab w:val="center" w:pos="4212"/>
        </w:tabs>
        <w:jc w:val="center"/>
      </w:pPr>
      <w:r w:rsidRPr="00A32866">
        <w:rPr>
          <w:rFonts w:hint="eastAsia"/>
        </w:rPr>
        <w:t xml:space="preserve"> </w:t>
      </w:r>
      <w:bookmarkStart w:id="15" w:name="_Toc8270"/>
      <w:r w:rsidRPr="00A32866">
        <w:rPr>
          <w:rFonts w:hint="eastAsia"/>
        </w:rPr>
        <w:t>主要指标</w:t>
      </w:r>
      <w:bookmarkEnd w:id="15"/>
    </w:p>
    <w:p w:rsidR="00AD2F21" w:rsidRPr="00A32866" w:rsidRDefault="00F05566">
      <w:pPr>
        <w:ind w:firstLineChars="300" w:firstLine="840"/>
        <w:rPr>
          <w:rFonts w:ascii="黑体" w:eastAsia="黑体" w:hAnsi="黑体" w:cs="黑体"/>
          <w:b/>
          <w:sz w:val="28"/>
          <w:szCs w:val="28"/>
        </w:rPr>
      </w:pPr>
      <w:r w:rsidRPr="00A32866">
        <w:rPr>
          <w:rFonts w:ascii="黑体" w:eastAsia="黑体" w:hAnsi="黑体" w:cs="黑体" w:hint="eastAsia"/>
          <w:bCs/>
          <w:sz w:val="28"/>
          <w:szCs w:val="28"/>
        </w:rPr>
        <w:t>表1  鄂尔多斯市“十五五”基础测绘规划主要指标</w:t>
      </w:r>
    </w:p>
    <w:tbl>
      <w:tblPr>
        <w:tblStyle w:val="aa"/>
        <w:tblW w:w="8837" w:type="dxa"/>
        <w:jc w:val="center"/>
        <w:tblLook w:val="04A0" w:firstRow="1" w:lastRow="0" w:firstColumn="1" w:lastColumn="0" w:noHBand="0" w:noVBand="1"/>
      </w:tblPr>
      <w:tblGrid>
        <w:gridCol w:w="817"/>
        <w:gridCol w:w="2256"/>
        <w:gridCol w:w="1492"/>
        <w:gridCol w:w="3216"/>
        <w:gridCol w:w="1056"/>
      </w:tblGrid>
      <w:tr w:rsidR="00A32866" w:rsidRPr="00A32866">
        <w:trPr>
          <w:trHeight w:val="678"/>
          <w:jc w:val="center"/>
        </w:trPr>
        <w:tc>
          <w:tcPr>
            <w:tcW w:w="817" w:type="dxa"/>
            <w:vAlign w:val="center"/>
          </w:tcPr>
          <w:p w:rsidR="00AD2F21" w:rsidRPr="00A32866" w:rsidRDefault="00F05566">
            <w:pPr>
              <w:jc w:val="center"/>
              <w:rPr>
                <w:rFonts w:ascii="宋体" w:eastAsia="宋体" w:hAnsi="宋体" w:cs="宋体"/>
                <w:b/>
                <w:bCs/>
                <w:sz w:val="24"/>
                <w:szCs w:val="24"/>
              </w:rPr>
            </w:pPr>
            <w:r w:rsidRPr="00A32866">
              <w:rPr>
                <w:rFonts w:ascii="宋体" w:eastAsia="宋体" w:hAnsi="宋体" w:cs="宋体" w:hint="eastAsia"/>
                <w:b/>
                <w:bCs/>
                <w:sz w:val="24"/>
                <w:szCs w:val="24"/>
              </w:rPr>
              <w:t>序号</w:t>
            </w:r>
          </w:p>
        </w:tc>
        <w:tc>
          <w:tcPr>
            <w:tcW w:w="2256" w:type="dxa"/>
            <w:vAlign w:val="center"/>
          </w:tcPr>
          <w:p w:rsidR="00AD2F21" w:rsidRPr="00A32866" w:rsidRDefault="00F05566">
            <w:pPr>
              <w:jc w:val="center"/>
              <w:rPr>
                <w:rFonts w:ascii="宋体" w:eastAsia="宋体" w:hAnsi="宋体" w:cs="宋体"/>
                <w:b/>
                <w:bCs/>
                <w:sz w:val="24"/>
                <w:szCs w:val="24"/>
              </w:rPr>
            </w:pPr>
            <w:r w:rsidRPr="00A32866">
              <w:rPr>
                <w:rFonts w:ascii="宋体" w:eastAsia="宋体" w:hAnsi="宋体" w:cs="宋体" w:hint="eastAsia"/>
                <w:b/>
                <w:bCs/>
                <w:sz w:val="24"/>
                <w:szCs w:val="24"/>
              </w:rPr>
              <w:t>主要任务</w:t>
            </w:r>
          </w:p>
        </w:tc>
        <w:tc>
          <w:tcPr>
            <w:tcW w:w="0" w:type="auto"/>
            <w:vAlign w:val="center"/>
          </w:tcPr>
          <w:p w:rsidR="00AD2F21" w:rsidRPr="00A32866" w:rsidRDefault="00F05566">
            <w:pPr>
              <w:jc w:val="center"/>
              <w:rPr>
                <w:rFonts w:ascii="宋体" w:eastAsia="宋体" w:hAnsi="宋体" w:cs="宋体"/>
                <w:b/>
                <w:bCs/>
                <w:sz w:val="24"/>
                <w:szCs w:val="24"/>
              </w:rPr>
            </w:pPr>
            <w:r w:rsidRPr="00A32866">
              <w:rPr>
                <w:rFonts w:ascii="宋体" w:eastAsia="宋体" w:hAnsi="宋体" w:cs="宋体" w:hint="eastAsia"/>
                <w:b/>
                <w:bCs/>
                <w:sz w:val="24"/>
                <w:szCs w:val="24"/>
              </w:rPr>
              <w:t>指标名称</w:t>
            </w:r>
          </w:p>
        </w:tc>
        <w:tc>
          <w:tcPr>
            <w:tcW w:w="3216" w:type="dxa"/>
            <w:vAlign w:val="center"/>
          </w:tcPr>
          <w:p w:rsidR="00AD2F21" w:rsidRPr="00A32866" w:rsidRDefault="00F05566">
            <w:pPr>
              <w:jc w:val="center"/>
              <w:rPr>
                <w:rFonts w:ascii="宋体" w:eastAsia="宋体" w:hAnsi="宋体" w:cs="宋体"/>
                <w:b/>
                <w:bCs/>
                <w:sz w:val="24"/>
                <w:szCs w:val="24"/>
              </w:rPr>
            </w:pPr>
            <w:r w:rsidRPr="00A32866">
              <w:rPr>
                <w:rFonts w:ascii="宋体" w:eastAsia="宋体" w:hAnsi="宋体" w:cs="宋体" w:hint="eastAsia"/>
                <w:b/>
                <w:bCs/>
                <w:sz w:val="24"/>
                <w:szCs w:val="24"/>
              </w:rPr>
              <w:t>预期目标</w:t>
            </w:r>
          </w:p>
        </w:tc>
        <w:tc>
          <w:tcPr>
            <w:tcW w:w="1056" w:type="dxa"/>
            <w:vAlign w:val="center"/>
          </w:tcPr>
          <w:p w:rsidR="00AD2F21" w:rsidRPr="00A32866" w:rsidRDefault="00F05566">
            <w:pPr>
              <w:jc w:val="center"/>
              <w:rPr>
                <w:rFonts w:ascii="宋体" w:eastAsia="宋体" w:hAnsi="宋体" w:cs="宋体"/>
                <w:b/>
                <w:bCs/>
                <w:sz w:val="24"/>
                <w:szCs w:val="24"/>
              </w:rPr>
            </w:pPr>
            <w:r w:rsidRPr="00A32866">
              <w:rPr>
                <w:rFonts w:ascii="宋体" w:eastAsia="宋体" w:hAnsi="宋体" w:cs="宋体" w:hint="eastAsia"/>
                <w:b/>
                <w:bCs/>
                <w:sz w:val="24"/>
                <w:szCs w:val="24"/>
              </w:rPr>
              <w:t>属性</w:t>
            </w:r>
          </w:p>
        </w:tc>
      </w:tr>
      <w:tr w:rsidR="00A32866" w:rsidRPr="00A32866">
        <w:trPr>
          <w:trHeight w:val="331"/>
          <w:jc w:val="center"/>
        </w:trPr>
        <w:tc>
          <w:tcPr>
            <w:tcW w:w="817" w:type="dxa"/>
            <w:vAlign w:val="center"/>
          </w:tcPr>
          <w:p w:rsidR="00AD2F21" w:rsidRPr="00A32866" w:rsidRDefault="00F05566">
            <w:pPr>
              <w:jc w:val="center"/>
              <w:rPr>
                <w:rFonts w:ascii="宋体" w:eastAsia="宋体" w:hAnsi="宋体" w:cs="宋体"/>
                <w:kern w:val="0"/>
                <w:sz w:val="24"/>
                <w:szCs w:val="24"/>
              </w:rPr>
            </w:pPr>
            <w:r w:rsidRPr="00A32866">
              <w:rPr>
                <w:rFonts w:ascii="宋体" w:eastAsia="宋体" w:hAnsi="宋体" w:cs="宋体" w:hint="eastAsia"/>
                <w:kern w:val="0"/>
                <w:sz w:val="24"/>
                <w:szCs w:val="24"/>
              </w:rPr>
              <w:t>1</w:t>
            </w:r>
          </w:p>
        </w:tc>
        <w:tc>
          <w:tcPr>
            <w:tcW w:w="2256" w:type="dxa"/>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优化现代测绘基准</w:t>
            </w:r>
          </w:p>
        </w:tc>
        <w:tc>
          <w:tcPr>
            <w:tcW w:w="0" w:type="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测量标志维护与管理</w:t>
            </w:r>
          </w:p>
        </w:tc>
        <w:tc>
          <w:tcPr>
            <w:tcW w:w="3216" w:type="dxa"/>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160座</w:t>
            </w:r>
          </w:p>
        </w:tc>
        <w:tc>
          <w:tcPr>
            <w:tcW w:w="1056" w:type="dxa"/>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约束性</w:t>
            </w:r>
          </w:p>
        </w:tc>
      </w:tr>
      <w:tr w:rsidR="00A32866" w:rsidRPr="00A32866">
        <w:trPr>
          <w:trHeight w:val="90"/>
          <w:jc w:val="center"/>
        </w:trPr>
        <w:tc>
          <w:tcPr>
            <w:tcW w:w="817" w:type="dxa"/>
            <w:vAlign w:val="center"/>
          </w:tcPr>
          <w:p w:rsidR="00AD2F21" w:rsidRPr="00A32866" w:rsidRDefault="00F05566">
            <w:pPr>
              <w:jc w:val="center"/>
              <w:rPr>
                <w:rFonts w:ascii="宋体" w:eastAsia="宋体" w:hAnsi="宋体" w:cs="宋体"/>
                <w:kern w:val="0"/>
                <w:sz w:val="24"/>
                <w:szCs w:val="24"/>
              </w:rPr>
            </w:pPr>
            <w:r w:rsidRPr="00A32866">
              <w:rPr>
                <w:rFonts w:ascii="宋体" w:eastAsia="宋体" w:hAnsi="宋体" w:cs="宋体" w:hint="eastAsia"/>
                <w:kern w:val="0"/>
                <w:sz w:val="24"/>
                <w:szCs w:val="24"/>
              </w:rPr>
              <w:t>2</w:t>
            </w:r>
          </w:p>
        </w:tc>
        <w:tc>
          <w:tcPr>
            <w:tcW w:w="2256" w:type="dxa"/>
            <w:vMerge w:val="restart"/>
            <w:vAlign w:val="center"/>
          </w:tcPr>
          <w:p w:rsidR="00AD2F21" w:rsidRPr="00A32866" w:rsidRDefault="00F05566">
            <w:pPr>
              <w:jc w:val="center"/>
              <w:rPr>
                <w:rFonts w:ascii="宋体" w:eastAsia="宋体" w:hAnsi="宋体" w:cs="宋体"/>
                <w:kern w:val="0"/>
                <w:sz w:val="24"/>
                <w:szCs w:val="24"/>
              </w:rPr>
            </w:pPr>
            <w:r w:rsidRPr="00A32866">
              <w:rPr>
                <w:rFonts w:ascii="宋体" w:eastAsia="宋体" w:hAnsi="宋体" w:cs="宋体" w:hint="eastAsia"/>
                <w:sz w:val="24"/>
                <w:szCs w:val="24"/>
              </w:rPr>
              <w:t>丰富地理信息资源</w:t>
            </w:r>
          </w:p>
        </w:tc>
        <w:tc>
          <w:tcPr>
            <w:tcW w:w="0" w:type="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遥感影像统筹获取</w:t>
            </w:r>
          </w:p>
        </w:tc>
        <w:tc>
          <w:tcPr>
            <w:tcW w:w="3216" w:type="dxa"/>
            <w:vAlign w:val="center"/>
          </w:tcPr>
          <w:p w:rsidR="00AD2F21" w:rsidRPr="00A32866" w:rsidRDefault="00F05566" w:rsidP="00E10F14">
            <w:pPr>
              <w:jc w:val="center"/>
              <w:rPr>
                <w:rFonts w:ascii="宋体" w:eastAsia="宋体" w:hAnsi="宋体" w:cs="宋体"/>
                <w:sz w:val="24"/>
                <w:szCs w:val="24"/>
              </w:rPr>
            </w:pPr>
            <w:r w:rsidRPr="00A32866">
              <w:rPr>
                <w:rFonts w:ascii="宋体" w:eastAsia="宋体" w:hAnsi="宋体" w:cs="宋体" w:hint="eastAsia"/>
                <w:sz w:val="24"/>
                <w:szCs w:val="24"/>
              </w:rPr>
              <w:t>亚米级卫星影像全市域年度覆盖，航空影像覆盖旗县区政府所在地及重点开发区20</w:t>
            </w:r>
            <w:r w:rsidR="00E10F14" w:rsidRPr="00A32866">
              <w:rPr>
                <w:rFonts w:ascii="宋体" w:eastAsia="宋体" w:hAnsi="宋体" w:cs="宋体" w:hint="eastAsia"/>
                <w:sz w:val="24"/>
                <w:szCs w:val="24"/>
              </w:rPr>
              <w:t>00</w:t>
            </w:r>
            <w:r w:rsidRPr="00A32866">
              <w:rPr>
                <w:rFonts w:ascii="宋体" w:eastAsia="宋体" w:hAnsi="宋体" w:cs="宋体" w:hint="eastAsia"/>
                <w:sz w:val="24"/>
                <w:szCs w:val="24"/>
              </w:rPr>
              <w:t>平方千米</w:t>
            </w:r>
          </w:p>
        </w:tc>
        <w:tc>
          <w:tcPr>
            <w:tcW w:w="1056" w:type="dxa"/>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约束性</w:t>
            </w:r>
          </w:p>
        </w:tc>
      </w:tr>
      <w:tr w:rsidR="00A32866" w:rsidRPr="00A32866">
        <w:trPr>
          <w:trHeight w:val="750"/>
          <w:jc w:val="center"/>
        </w:trPr>
        <w:tc>
          <w:tcPr>
            <w:tcW w:w="817" w:type="dxa"/>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3</w:t>
            </w:r>
          </w:p>
        </w:tc>
        <w:tc>
          <w:tcPr>
            <w:tcW w:w="2256" w:type="dxa"/>
            <w:vMerge/>
            <w:vAlign w:val="center"/>
          </w:tcPr>
          <w:p w:rsidR="00AD2F21" w:rsidRPr="00A32866" w:rsidRDefault="00AD2F21">
            <w:pPr>
              <w:jc w:val="center"/>
              <w:rPr>
                <w:rFonts w:ascii="宋体" w:eastAsia="宋体" w:hAnsi="宋体" w:cs="宋体"/>
                <w:sz w:val="24"/>
                <w:szCs w:val="24"/>
              </w:rPr>
            </w:pPr>
          </w:p>
        </w:tc>
        <w:tc>
          <w:tcPr>
            <w:tcW w:w="0" w:type="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实景三维建设</w:t>
            </w:r>
          </w:p>
        </w:tc>
        <w:tc>
          <w:tcPr>
            <w:tcW w:w="3216" w:type="dxa"/>
            <w:vAlign w:val="center"/>
          </w:tcPr>
          <w:p w:rsidR="00AD2F21" w:rsidRPr="00A32866" w:rsidRDefault="00F05566" w:rsidP="00E10F14">
            <w:pPr>
              <w:jc w:val="center"/>
              <w:rPr>
                <w:rFonts w:ascii="宋体" w:eastAsia="宋体" w:hAnsi="宋体" w:cs="宋体"/>
                <w:sz w:val="24"/>
                <w:szCs w:val="24"/>
              </w:rPr>
            </w:pPr>
            <w:r w:rsidRPr="00A32866">
              <w:rPr>
                <w:rFonts w:ascii="宋体" w:eastAsia="宋体" w:hAnsi="宋体" w:cs="宋体" w:hint="eastAsia"/>
                <w:sz w:val="24"/>
                <w:szCs w:val="24"/>
              </w:rPr>
              <w:t>地理场景数据覆盖旗县区政府所在地及重点开发区20</w:t>
            </w:r>
            <w:r w:rsidR="00E10F14" w:rsidRPr="00A32866">
              <w:rPr>
                <w:rFonts w:ascii="宋体" w:eastAsia="宋体" w:hAnsi="宋体" w:cs="宋体" w:hint="eastAsia"/>
                <w:sz w:val="24"/>
                <w:szCs w:val="24"/>
              </w:rPr>
              <w:t>00</w:t>
            </w:r>
            <w:r w:rsidRPr="00A32866">
              <w:rPr>
                <w:rFonts w:ascii="宋体" w:eastAsia="宋体" w:hAnsi="宋体" w:cs="宋体" w:hint="eastAsia"/>
                <w:sz w:val="24"/>
                <w:szCs w:val="24"/>
              </w:rPr>
              <w:t>平方千米，基础地理信息数据及实景三维城市级基础地理</w:t>
            </w:r>
            <w:r w:rsidRPr="00A32866">
              <w:rPr>
                <w:rFonts w:ascii="宋体" w:eastAsia="宋体" w:hAnsi="宋体" w:cs="宋体" w:hint="eastAsia"/>
                <w:sz w:val="24"/>
                <w:szCs w:val="24"/>
              </w:rPr>
              <w:lastRenderedPageBreak/>
              <w:t>实体覆盖中心城区887平方千米</w:t>
            </w:r>
          </w:p>
        </w:tc>
        <w:tc>
          <w:tcPr>
            <w:tcW w:w="1056" w:type="dxa"/>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lastRenderedPageBreak/>
              <w:t>预期性</w:t>
            </w:r>
          </w:p>
        </w:tc>
      </w:tr>
      <w:tr w:rsidR="00A32866" w:rsidRPr="00A32866">
        <w:trPr>
          <w:trHeight w:val="791"/>
          <w:jc w:val="center"/>
        </w:trPr>
        <w:tc>
          <w:tcPr>
            <w:tcW w:w="817" w:type="dxa"/>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kern w:val="0"/>
                <w:sz w:val="24"/>
                <w:szCs w:val="24"/>
              </w:rPr>
              <w:lastRenderedPageBreak/>
              <w:t>4</w:t>
            </w:r>
          </w:p>
        </w:tc>
        <w:tc>
          <w:tcPr>
            <w:tcW w:w="2256" w:type="dxa"/>
            <w:vMerge w:val="restart"/>
            <w:vAlign w:val="center"/>
          </w:tcPr>
          <w:p w:rsidR="00AD2F21" w:rsidRPr="00A32866" w:rsidRDefault="00F05566">
            <w:pPr>
              <w:jc w:val="center"/>
              <w:rPr>
                <w:rFonts w:ascii="宋体" w:eastAsia="宋体" w:hAnsi="宋体" w:cs="宋体"/>
                <w:kern w:val="0"/>
                <w:sz w:val="24"/>
                <w:szCs w:val="24"/>
              </w:rPr>
            </w:pPr>
            <w:r w:rsidRPr="00A32866">
              <w:rPr>
                <w:rFonts w:ascii="宋体" w:eastAsia="宋体" w:hAnsi="宋体" w:cs="宋体" w:hint="eastAsia"/>
                <w:sz w:val="24"/>
                <w:szCs w:val="24"/>
              </w:rPr>
              <w:t>提升地理信息综合服务能力</w:t>
            </w:r>
          </w:p>
        </w:tc>
        <w:tc>
          <w:tcPr>
            <w:tcW w:w="0" w:type="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新一代地理信息公共服务平台建设与维护</w:t>
            </w:r>
          </w:p>
        </w:tc>
        <w:tc>
          <w:tcPr>
            <w:tcW w:w="3216" w:type="dxa"/>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每年进行数据更新</w:t>
            </w:r>
          </w:p>
        </w:tc>
        <w:tc>
          <w:tcPr>
            <w:tcW w:w="1056" w:type="dxa"/>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约束性</w:t>
            </w:r>
          </w:p>
        </w:tc>
      </w:tr>
      <w:tr w:rsidR="00A32866" w:rsidRPr="00A32866">
        <w:trPr>
          <w:trHeight w:val="821"/>
          <w:jc w:val="center"/>
        </w:trPr>
        <w:tc>
          <w:tcPr>
            <w:tcW w:w="817" w:type="dxa"/>
            <w:shd w:val="clear" w:color="auto" w:fill="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5</w:t>
            </w:r>
          </w:p>
        </w:tc>
        <w:tc>
          <w:tcPr>
            <w:tcW w:w="2256" w:type="dxa"/>
            <w:vMerge/>
            <w:shd w:val="clear" w:color="auto" w:fill="auto"/>
            <w:vAlign w:val="center"/>
          </w:tcPr>
          <w:p w:rsidR="00AD2F21" w:rsidRPr="00A32866" w:rsidRDefault="00AD2F21">
            <w:pPr>
              <w:jc w:val="center"/>
              <w:rPr>
                <w:rFonts w:ascii="宋体" w:eastAsia="宋体" w:hAnsi="宋体" w:cs="宋体"/>
                <w:sz w:val="24"/>
                <w:szCs w:val="24"/>
              </w:rPr>
            </w:pPr>
          </w:p>
        </w:tc>
        <w:tc>
          <w:tcPr>
            <w:tcW w:w="0" w:type="auto"/>
            <w:shd w:val="clear" w:color="auto" w:fill="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地图服务保障</w:t>
            </w:r>
          </w:p>
        </w:tc>
        <w:tc>
          <w:tcPr>
            <w:tcW w:w="3216" w:type="dxa"/>
            <w:shd w:val="clear" w:color="auto" w:fill="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编制《鄂尔多斯市地图集》</w:t>
            </w:r>
          </w:p>
        </w:tc>
        <w:tc>
          <w:tcPr>
            <w:tcW w:w="1056" w:type="dxa"/>
            <w:shd w:val="clear" w:color="auto" w:fill="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约束性</w:t>
            </w:r>
          </w:p>
        </w:tc>
      </w:tr>
      <w:tr w:rsidR="00A32866" w:rsidRPr="00A32866">
        <w:trPr>
          <w:trHeight w:val="761"/>
          <w:jc w:val="center"/>
        </w:trPr>
        <w:tc>
          <w:tcPr>
            <w:tcW w:w="817" w:type="dxa"/>
            <w:shd w:val="clear" w:color="auto" w:fill="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6</w:t>
            </w:r>
          </w:p>
        </w:tc>
        <w:tc>
          <w:tcPr>
            <w:tcW w:w="2256" w:type="dxa"/>
            <w:vMerge/>
            <w:shd w:val="clear" w:color="auto" w:fill="auto"/>
            <w:vAlign w:val="center"/>
          </w:tcPr>
          <w:p w:rsidR="00AD2F21" w:rsidRPr="00A32866" w:rsidRDefault="00AD2F21">
            <w:pPr>
              <w:jc w:val="center"/>
              <w:rPr>
                <w:rFonts w:ascii="宋体" w:eastAsia="宋体" w:hAnsi="宋体" w:cs="宋体"/>
                <w:sz w:val="24"/>
                <w:szCs w:val="24"/>
              </w:rPr>
            </w:pPr>
          </w:p>
        </w:tc>
        <w:tc>
          <w:tcPr>
            <w:tcW w:w="0" w:type="auto"/>
            <w:shd w:val="clear" w:color="auto" w:fill="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应急测绘保障能力建设</w:t>
            </w:r>
          </w:p>
        </w:tc>
        <w:tc>
          <w:tcPr>
            <w:tcW w:w="3216" w:type="dxa"/>
            <w:shd w:val="clear" w:color="auto" w:fill="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kern w:val="0"/>
                <w:sz w:val="24"/>
                <w:szCs w:val="24"/>
              </w:rPr>
              <w:t>每年常态化开展</w:t>
            </w:r>
          </w:p>
        </w:tc>
        <w:tc>
          <w:tcPr>
            <w:tcW w:w="1056" w:type="dxa"/>
            <w:shd w:val="clear" w:color="auto" w:fill="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预期性</w:t>
            </w:r>
          </w:p>
        </w:tc>
      </w:tr>
      <w:tr w:rsidR="00A32866" w:rsidRPr="00A32866">
        <w:trPr>
          <w:trHeight w:val="356"/>
          <w:jc w:val="center"/>
        </w:trPr>
        <w:tc>
          <w:tcPr>
            <w:tcW w:w="817" w:type="dxa"/>
            <w:shd w:val="clear" w:color="auto" w:fill="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7</w:t>
            </w:r>
          </w:p>
        </w:tc>
        <w:tc>
          <w:tcPr>
            <w:tcW w:w="2256" w:type="dxa"/>
            <w:shd w:val="clear" w:color="auto" w:fill="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拓展时空信息赋能应用</w:t>
            </w:r>
          </w:p>
        </w:tc>
        <w:tc>
          <w:tcPr>
            <w:tcW w:w="0" w:type="auto"/>
            <w:shd w:val="clear" w:color="auto" w:fill="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低空经济数字底座搭建</w:t>
            </w:r>
          </w:p>
        </w:tc>
        <w:tc>
          <w:tcPr>
            <w:tcW w:w="3216" w:type="dxa"/>
            <w:shd w:val="clear" w:color="auto" w:fill="auto"/>
            <w:vAlign w:val="center"/>
          </w:tcPr>
          <w:p w:rsidR="00AD2F21" w:rsidRPr="00A32866" w:rsidRDefault="00F05566">
            <w:pPr>
              <w:jc w:val="center"/>
              <w:rPr>
                <w:rFonts w:ascii="宋体" w:eastAsia="宋体" w:hAnsi="宋体" w:cs="宋体"/>
                <w:kern w:val="0"/>
                <w:sz w:val="24"/>
                <w:szCs w:val="24"/>
              </w:rPr>
            </w:pPr>
            <w:r w:rsidRPr="00A32866">
              <w:rPr>
                <w:rFonts w:asciiTheme="minorEastAsia" w:eastAsiaTheme="minorEastAsia" w:hAnsiTheme="minorEastAsia" w:cstheme="minorEastAsia" w:hint="eastAsia"/>
                <w:sz w:val="24"/>
                <w:szCs w:val="24"/>
              </w:rPr>
              <w:t>探索搭建高精度低空数字底座</w:t>
            </w:r>
          </w:p>
        </w:tc>
        <w:tc>
          <w:tcPr>
            <w:tcW w:w="1056" w:type="dxa"/>
            <w:shd w:val="clear" w:color="auto" w:fill="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预期性</w:t>
            </w:r>
          </w:p>
        </w:tc>
      </w:tr>
      <w:tr w:rsidR="00AD2F21" w:rsidRPr="00A32866">
        <w:trPr>
          <w:trHeight w:val="317"/>
          <w:jc w:val="center"/>
        </w:trPr>
        <w:tc>
          <w:tcPr>
            <w:tcW w:w="817" w:type="dxa"/>
            <w:shd w:val="clear" w:color="auto" w:fill="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8</w:t>
            </w:r>
          </w:p>
        </w:tc>
        <w:tc>
          <w:tcPr>
            <w:tcW w:w="2256" w:type="dxa"/>
            <w:shd w:val="clear" w:color="auto" w:fill="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强化测绘行业管理</w:t>
            </w:r>
          </w:p>
        </w:tc>
        <w:tc>
          <w:tcPr>
            <w:tcW w:w="1492" w:type="dxa"/>
            <w:shd w:val="clear" w:color="auto" w:fill="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测绘地理信息市场监管和安全监管</w:t>
            </w:r>
          </w:p>
        </w:tc>
        <w:tc>
          <w:tcPr>
            <w:tcW w:w="3216" w:type="dxa"/>
            <w:shd w:val="clear" w:color="auto" w:fill="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加强行业管理、全流程监管、资质审批、成果安全管理和安全生产</w:t>
            </w:r>
          </w:p>
        </w:tc>
        <w:tc>
          <w:tcPr>
            <w:tcW w:w="1056" w:type="dxa"/>
            <w:shd w:val="clear" w:color="auto" w:fill="auto"/>
            <w:vAlign w:val="center"/>
          </w:tcPr>
          <w:p w:rsidR="00AD2F21" w:rsidRPr="00A32866" w:rsidRDefault="00F05566">
            <w:pPr>
              <w:jc w:val="center"/>
              <w:rPr>
                <w:rFonts w:ascii="宋体" w:eastAsia="宋体" w:hAnsi="宋体" w:cs="宋体"/>
                <w:sz w:val="24"/>
                <w:szCs w:val="24"/>
              </w:rPr>
            </w:pPr>
            <w:r w:rsidRPr="00A32866">
              <w:rPr>
                <w:rFonts w:ascii="宋体" w:eastAsia="宋体" w:hAnsi="宋体" w:cs="宋体" w:hint="eastAsia"/>
                <w:sz w:val="24"/>
                <w:szCs w:val="24"/>
              </w:rPr>
              <w:t>预期性</w:t>
            </w:r>
          </w:p>
        </w:tc>
      </w:tr>
    </w:tbl>
    <w:p w:rsidR="005A4D14" w:rsidRPr="00A32866" w:rsidRDefault="005A4D14">
      <w:pPr>
        <w:pStyle w:val="1"/>
        <w:keepNext/>
        <w:keepLines/>
        <w:autoSpaceDE/>
        <w:autoSpaceDN/>
        <w:spacing w:before="340" w:after="330" w:line="560" w:lineRule="exact"/>
        <w:jc w:val="center"/>
        <w:rPr>
          <w:rFonts w:eastAsia="宋体" w:cs="宋体"/>
          <w:kern w:val="44"/>
        </w:rPr>
      </w:pPr>
      <w:bookmarkStart w:id="16" w:name="_Toc10877"/>
      <w:bookmarkEnd w:id="12"/>
    </w:p>
    <w:p w:rsidR="00AD2F21" w:rsidRPr="00A32866" w:rsidRDefault="00F05566">
      <w:pPr>
        <w:pStyle w:val="1"/>
        <w:keepNext/>
        <w:keepLines/>
        <w:autoSpaceDE/>
        <w:autoSpaceDN/>
        <w:spacing w:before="340" w:after="330" w:line="560" w:lineRule="exact"/>
        <w:jc w:val="center"/>
        <w:rPr>
          <w:rFonts w:eastAsia="宋体" w:cs="宋体"/>
          <w:kern w:val="44"/>
        </w:rPr>
      </w:pPr>
      <w:r w:rsidRPr="00A32866">
        <w:rPr>
          <w:rFonts w:eastAsia="宋体" w:cs="宋体" w:hint="eastAsia"/>
          <w:kern w:val="44"/>
        </w:rPr>
        <w:t>第三章 主要任务</w:t>
      </w:r>
      <w:bookmarkEnd w:id="16"/>
    </w:p>
    <w:p w:rsidR="00AD2F21" w:rsidRPr="00A32866" w:rsidRDefault="00F05566">
      <w:pPr>
        <w:pStyle w:val="2"/>
        <w:jc w:val="center"/>
      </w:pPr>
      <w:bookmarkStart w:id="17" w:name="_Toc4715"/>
      <w:r w:rsidRPr="00A32866">
        <w:rPr>
          <w:rFonts w:hint="eastAsia"/>
        </w:rPr>
        <w:t>第一节</w:t>
      </w:r>
      <w:r w:rsidRPr="00A32866">
        <w:rPr>
          <w:rFonts w:hint="eastAsia"/>
        </w:rPr>
        <w:t xml:space="preserve"> </w:t>
      </w:r>
      <w:r w:rsidRPr="00A32866">
        <w:rPr>
          <w:rFonts w:hint="eastAsia"/>
        </w:rPr>
        <w:t>优化现代测绘基准体系</w:t>
      </w:r>
      <w:bookmarkEnd w:id="17"/>
    </w:p>
    <w:p w:rsidR="00AD2F21" w:rsidRPr="00A32866" w:rsidRDefault="00F05566">
      <w:pPr>
        <w:pStyle w:val="3"/>
        <w:numPr>
          <w:ilvl w:val="0"/>
          <w:numId w:val="5"/>
        </w:numPr>
        <w:ind w:left="840" w:firstLine="0"/>
      </w:pPr>
      <w:r w:rsidRPr="00A32866">
        <w:rPr>
          <w:rFonts w:ascii="仿宋_GB2312" w:hAnsi="仿宋_GB2312" w:cs="仿宋_GB2312" w:hint="eastAsia"/>
        </w:rPr>
        <w:t>北斗卫星导航定位基准站建设与维护</w:t>
      </w:r>
    </w:p>
    <w:p w:rsidR="00AD2F21" w:rsidRPr="00A32866" w:rsidRDefault="00F05566">
      <w:pPr>
        <w:widowControl/>
        <w:ind w:firstLineChars="200" w:firstLine="640"/>
        <w:rPr>
          <w:rFonts w:ascii="Times New Roman" w:hAnsi="Times New Roman" w:cs="Times New Roman"/>
          <w:szCs w:val="28"/>
        </w:rPr>
      </w:pPr>
      <w:r w:rsidRPr="00A32866">
        <w:rPr>
          <w:rFonts w:ascii="仿宋_GB2312" w:hAnsi="宋体" w:cs="仿宋_GB2312"/>
          <w:kern w:val="0"/>
          <w:szCs w:val="32"/>
          <w:lang w:bidi="ar"/>
        </w:rPr>
        <w:t>按照统筹资源、共建共享的原则，与国家</w:t>
      </w:r>
      <w:r w:rsidRPr="00A32866">
        <w:rPr>
          <w:rFonts w:ascii="仿宋_GB2312" w:hAnsi="宋体" w:cs="仿宋_GB2312" w:hint="eastAsia"/>
          <w:kern w:val="0"/>
          <w:szCs w:val="32"/>
          <w:lang w:bidi="ar"/>
        </w:rPr>
        <w:t>和</w:t>
      </w:r>
      <w:r w:rsidRPr="00A32866">
        <w:rPr>
          <w:rFonts w:ascii="仿宋_GB2312" w:hAnsi="宋体" w:cs="仿宋_GB2312"/>
          <w:kern w:val="0"/>
          <w:szCs w:val="32"/>
          <w:lang w:bidi="ar"/>
        </w:rPr>
        <w:t>自治区</w:t>
      </w:r>
      <w:r w:rsidRPr="00A32866">
        <w:rPr>
          <w:rFonts w:hint="eastAsia"/>
        </w:rPr>
        <w:t>“北斗卫星导航定位基准站一张网”</w:t>
      </w:r>
      <w:r w:rsidRPr="00A32866">
        <w:rPr>
          <w:rFonts w:ascii="仿宋_GB2312" w:hAnsi="宋体" w:cs="仿宋_GB2312" w:hint="eastAsia"/>
          <w:kern w:val="0"/>
          <w:szCs w:val="32"/>
          <w:lang w:bidi="ar"/>
        </w:rPr>
        <w:t>形成</w:t>
      </w:r>
      <w:r w:rsidRPr="00A32866">
        <w:rPr>
          <w:rFonts w:ascii="仿宋_GB2312" w:hAnsi="宋体" w:cs="仿宋_GB2312"/>
          <w:kern w:val="0"/>
          <w:szCs w:val="32"/>
          <w:lang w:bidi="ar"/>
        </w:rPr>
        <w:t>联动建设，</w:t>
      </w:r>
      <w:r w:rsidRPr="00A32866">
        <w:rPr>
          <w:rFonts w:hint="eastAsia"/>
        </w:rPr>
        <w:t>协助开展本市</w:t>
      </w:r>
      <w:r w:rsidRPr="00A32866">
        <w:rPr>
          <w:rFonts w:ascii="Times New Roman" w:hAnsi="Times New Roman" w:cs="Times New Roman" w:hint="eastAsia"/>
          <w:szCs w:val="28"/>
        </w:rPr>
        <w:t>辖区内新建基准站场地保障及现有</w:t>
      </w:r>
      <w:r w:rsidRPr="00A32866">
        <w:rPr>
          <w:rFonts w:asciiTheme="minorEastAsia" w:hAnsiTheme="minorEastAsia" w:hint="eastAsia"/>
          <w:szCs w:val="32"/>
        </w:rPr>
        <w:t>基准站管理工作，</w:t>
      </w:r>
      <w:r w:rsidRPr="00A32866">
        <w:rPr>
          <w:rFonts w:ascii="Times New Roman" w:hAnsi="Times New Roman" w:cs="Times New Roman"/>
          <w:szCs w:val="28"/>
        </w:rPr>
        <w:t>保障</w:t>
      </w:r>
      <w:r w:rsidRPr="00A32866">
        <w:rPr>
          <w:rFonts w:ascii="Times New Roman" w:hAnsi="Times New Roman" w:cs="Times New Roman" w:hint="eastAsia"/>
          <w:szCs w:val="28"/>
        </w:rPr>
        <w:t>北斗</w:t>
      </w:r>
      <w:r w:rsidRPr="00A32866">
        <w:rPr>
          <w:rFonts w:hint="eastAsia"/>
        </w:rPr>
        <w:t>“一张网”</w:t>
      </w:r>
      <w:r w:rsidRPr="00A32866">
        <w:rPr>
          <w:rFonts w:ascii="Times New Roman" w:hAnsi="Times New Roman" w:cs="Times New Roman"/>
          <w:szCs w:val="28"/>
        </w:rPr>
        <w:t>在</w:t>
      </w:r>
      <w:r w:rsidRPr="00A32866">
        <w:rPr>
          <w:rFonts w:ascii="Times New Roman" w:hAnsi="Times New Roman" w:cs="Times New Roman" w:hint="eastAsia"/>
          <w:szCs w:val="28"/>
        </w:rPr>
        <w:t>我市</w:t>
      </w:r>
      <w:r w:rsidRPr="00A32866">
        <w:rPr>
          <w:rFonts w:ascii="Times New Roman" w:hAnsi="Times New Roman" w:cs="Times New Roman"/>
          <w:szCs w:val="28"/>
        </w:rPr>
        <w:t>稳定运行</w:t>
      </w:r>
      <w:r w:rsidRPr="00A32866">
        <w:rPr>
          <w:rFonts w:asciiTheme="minorEastAsia" w:hAnsiTheme="minorEastAsia" w:hint="eastAsia"/>
          <w:szCs w:val="32"/>
        </w:rPr>
        <w:t>。</w:t>
      </w:r>
      <w:r w:rsidRPr="00A32866">
        <w:rPr>
          <w:rFonts w:ascii="仿宋_GB2312" w:hAnsi="宋体" w:cs="仿宋_GB2312"/>
          <w:kern w:val="0"/>
          <w:szCs w:val="32"/>
          <w:lang w:bidi="ar"/>
        </w:rPr>
        <w:t>加强</w:t>
      </w:r>
      <w:r w:rsidRPr="00A32866">
        <w:rPr>
          <w:rFonts w:ascii="仿宋_GB2312" w:hAnsi="宋体" w:cs="仿宋_GB2312" w:hint="eastAsia"/>
          <w:kern w:val="0"/>
          <w:szCs w:val="32"/>
          <w:lang w:bidi="ar"/>
        </w:rPr>
        <w:t>基准站数据安全监管和规范使</w:t>
      </w:r>
      <w:r w:rsidRPr="00A32866">
        <w:rPr>
          <w:rFonts w:ascii="Times New Roman" w:hAnsi="Times New Roman" w:cs="Times New Roman" w:hint="eastAsia"/>
          <w:szCs w:val="28"/>
        </w:rPr>
        <w:t>用，</w:t>
      </w:r>
      <w:r w:rsidRPr="00A32866">
        <w:rPr>
          <w:rFonts w:ascii="Times New Roman" w:hAnsi="Times New Roman" w:cs="Times New Roman"/>
          <w:szCs w:val="28"/>
        </w:rPr>
        <w:t>提升</w:t>
      </w:r>
      <w:r w:rsidRPr="00A32866">
        <w:rPr>
          <w:rFonts w:ascii="Times New Roman" w:hAnsi="Times New Roman" w:cs="Times New Roman" w:hint="eastAsia"/>
          <w:szCs w:val="28"/>
        </w:rPr>
        <w:t>空间位置服务</w:t>
      </w:r>
      <w:r w:rsidRPr="00A32866">
        <w:rPr>
          <w:rFonts w:ascii="Times New Roman" w:hAnsi="Times New Roman" w:cs="Times New Roman"/>
          <w:szCs w:val="28"/>
        </w:rPr>
        <w:t>能力和北斗</w:t>
      </w:r>
      <w:r w:rsidRPr="00A32866">
        <w:rPr>
          <w:rFonts w:ascii="Times New Roman" w:hAnsi="Times New Roman" w:cs="Times New Roman" w:hint="eastAsia"/>
          <w:szCs w:val="28"/>
        </w:rPr>
        <w:t>规模化</w:t>
      </w:r>
      <w:r w:rsidRPr="00A32866">
        <w:rPr>
          <w:rFonts w:ascii="Times New Roman" w:hAnsi="Times New Roman" w:cs="Times New Roman"/>
          <w:szCs w:val="28"/>
        </w:rPr>
        <w:t>应用水平</w:t>
      </w:r>
      <w:r w:rsidRPr="00A32866">
        <w:rPr>
          <w:rFonts w:ascii="Times New Roman" w:hAnsi="Times New Roman" w:cs="Times New Roman" w:hint="eastAsia"/>
          <w:szCs w:val="28"/>
        </w:rPr>
        <w:t>。</w:t>
      </w:r>
    </w:p>
    <w:p w:rsidR="00AD2F21" w:rsidRPr="00A32866" w:rsidRDefault="00F05566">
      <w:pPr>
        <w:pStyle w:val="3"/>
        <w:numPr>
          <w:ilvl w:val="0"/>
          <w:numId w:val="5"/>
        </w:numPr>
        <w:ind w:left="840" w:firstLine="0"/>
        <w:rPr>
          <w:rFonts w:ascii="仿宋_GB2312" w:hAnsi="仿宋_GB2312" w:cs="仿宋_GB2312"/>
        </w:rPr>
      </w:pPr>
      <w:r w:rsidRPr="00A32866">
        <w:rPr>
          <w:rFonts w:ascii="仿宋_GB2312" w:hAnsi="仿宋_GB2312" w:cs="仿宋_GB2312" w:hint="eastAsia"/>
        </w:rPr>
        <w:t>大地控制网和高程控制网完善</w:t>
      </w:r>
    </w:p>
    <w:p w:rsidR="00AD2F21" w:rsidRPr="00A32866" w:rsidRDefault="00F05566">
      <w:pPr>
        <w:ind w:firstLineChars="200" w:firstLine="640"/>
        <w:rPr>
          <w:rFonts w:ascii="仿宋_GB2312" w:hAnsi="仿宋_GB2312" w:cs="仿宋_GB2312"/>
        </w:rPr>
      </w:pPr>
      <w:r w:rsidRPr="00A32866">
        <w:rPr>
          <w:rFonts w:hint="eastAsia"/>
        </w:rPr>
        <w:t>启用并推广国家全新坐标参考框架</w:t>
      </w:r>
      <w:r w:rsidRPr="00A32866">
        <w:rPr>
          <w:rFonts w:ascii="仿宋_GB2312" w:hAnsi="仿宋_GB2312" w:cs="仿宋_GB2312" w:hint="eastAsia"/>
        </w:rPr>
        <w:t>CGCS2000(2025)，开</w:t>
      </w:r>
      <w:r w:rsidRPr="00A32866">
        <w:rPr>
          <w:rFonts w:ascii="仿宋_GB2312" w:hAnsi="仿宋_GB2312" w:cs="仿宋_GB2312" w:hint="eastAsia"/>
        </w:rPr>
        <w:lastRenderedPageBreak/>
        <w:t>展似大地水准面精化，</w:t>
      </w:r>
      <w:r w:rsidRPr="00A32866">
        <w:rPr>
          <w:szCs w:val="32"/>
        </w:rPr>
        <w:t>持续</w:t>
      </w:r>
      <w:r w:rsidRPr="00A32866">
        <w:rPr>
          <w:rFonts w:hint="eastAsia"/>
          <w:szCs w:val="32"/>
        </w:rPr>
        <w:t>完善鄂尔多斯市</w:t>
      </w:r>
      <w:r w:rsidRPr="00A32866">
        <w:rPr>
          <w:szCs w:val="32"/>
        </w:rPr>
        <w:t>大地控制网和高程控制网</w:t>
      </w:r>
      <w:r w:rsidRPr="00A32866">
        <w:rPr>
          <w:rFonts w:hint="eastAsia"/>
          <w:szCs w:val="32"/>
        </w:rPr>
        <w:t>。</w:t>
      </w:r>
      <w:r w:rsidRPr="00A32866">
        <w:rPr>
          <w:rFonts w:hint="eastAsia"/>
        </w:rPr>
        <w:t>开展测量标志维护与管理</w:t>
      </w:r>
      <w:r w:rsidRPr="00A32866">
        <w:rPr>
          <w:rFonts w:asciiTheme="minorEastAsia" w:hAnsiTheme="minorEastAsia" w:hint="eastAsia"/>
          <w:szCs w:val="32"/>
        </w:rPr>
        <w:t>，对全市现有测量标志进行标准化管理</w:t>
      </w:r>
      <w:r w:rsidRPr="00A32866">
        <w:rPr>
          <w:rFonts w:ascii="仿宋_GB2312" w:hAnsi="仿宋_GB2312" w:cs="仿宋_GB2312" w:hint="eastAsia"/>
        </w:rPr>
        <w:t>，建立“一标一档”管理机制，加强常态化巡查、维护、委托保管、拆迁拆除、监督检查和宣传教育等工作，保障基准设施完整性。</w:t>
      </w:r>
    </w:p>
    <w:tbl>
      <w:tblPr>
        <w:tblStyle w:val="aa"/>
        <w:tblpPr w:leftFromText="180" w:rightFromText="180" w:vertAnchor="text" w:horzAnchor="page" w:tblpX="1709" w:tblpY="459"/>
        <w:tblOverlap w:val="never"/>
        <w:tblW w:w="8560" w:type="dxa"/>
        <w:tblLook w:val="04A0" w:firstRow="1" w:lastRow="0" w:firstColumn="1" w:lastColumn="0" w:noHBand="0" w:noVBand="1"/>
      </w:tblPr>
      <w:tblGrid>
        <w:gridCol w:w="8560"/>
      </w:tblGrid>
      <w:tr w:rsidR="00A32866" w:rsidRPr="00A32866">
        <w:trPr>
          <w:trHeight w:val="770"/>
        </w:trPr>
        <w:tc>
          <w:tcPr>
            <w:tcW w:w="8560" w:type="dxa"/>
          </w:tcPr>
          <w:p w:rsidR="00AD2F21" w:rsidRPr="00A32866" w:rsidRDefault="00F05566">
            <w:pPr>
              <w:jc w:val="center"/>
            </w:pPr>
            <w:r w:rsidRPr="00A32866">
              <w:rPr>
                <w:rFonts w:asciiTheme="minorEastAsia" w:eastAsiaTheme="minorEastAsia" w:hAnsiTheme="minorEastAsia" w:cstheme="minorEastAsia" w:hint="eastAsia"/>
                <w:b/>
                <w:bCs/>
                <w:sz w:val="28"/>
                <w:szCs w:val="28"/>
              </w:rPr>
              <w:t>专栏1   空间基准框架完善</w:t>
            </w:r>
          </w:p>
        </w:tc>
      </w:tr>
      <w:tr w:rsidR="00A32866" w:rsidRPr="00A32866">
        <w:trPr>
          <w:trHeight w:val="1427"/>
        </w:trPr>
        <w:tc>
          <w:tcPr>
            <w:tcW w:w="8560" w:type="dxa"/>
          </w:tcPr>
          <w:p w:rsidR="00AD2F21" w:rsidRPr="00A32866" w:rsidRDefault="00F05566">
            <w:pPr>
              <w:ind w:firstLineChars="200" w:firstLine="482"/>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b/>
                <w:bCs/>
                <w:sz w:val="24"/>
                <w:szCs w:val="24"/>
              </w:rPr>
              <w:t>01 北斗卫星导航定位基准站维护</w:t>
            </w:r>
          </w:p>
          <w:p w:rsidR="00AD2F21" w:rsidRPr="00A32866" w:rsidRDefault="00F05566">
            <w:pPr>
              <w:ind w:firstLineChars="200" w:firstLine="480"/>
            </w:pPr>
            <w:r w:rsidRPr="00A32866">
              <w:rPr>
                <w:rFonts w:asciiTheme="minorEastAsia" w:eastAsiaTheme="minorEastAsia" w:hAnsiTheme="minorEastAsia" w:cstheme="minorEastAsia" w:hint="eastAsia"/>
                <w:sz w:val="24"/>
                <w:szCs w:val="24"/>
              </w:rPr>
              <w:t>协助开展鄂尔多斯市辖区内新建北斗卫星导航定位基准站场地保障及现有基准站管理维护等工作，</w:t>
            </w:r>
            <w:r w:rsidRPr="00A32866">
              <w:rPr>
                <w:rFonts w:asciiTheme="minorEastAsia" w:eastAsiaTheme="minorEastAsia" w:hAnsiTheme="minorEastAsia" w:cstheme="minorEastAsia"/>
                <w:sz w:val="24"/>
                <w:szCs w:val="24"/>
              </w:rPr>
              <w:t>提升</w:t>
            </w:r>
            <w:r w:rsidRPr="00A32866">
              <w:rPr>
                <w:rFonts w:asciiTheme="minorEastAsia" w:eastAsiaTheme="minorEastAsia" w:hAnsiTheme="minorEastAsia" w:cstheme="minorEastAsia" w:hint="eastAsia"/>
                <w:sz w:val="24"/>
                <w:szCs w:val="24"/>
              </w:rPr>
              <w:t>空间位置服务</w:t>
            </w:r>
            <w:r w:rsidRPr="00A32866">
              <w:rPr>
                <w:rFonts w:asciiTheme="minorEastAsia" w:eastAsiaTheme="minorEastAsia" w:hAnsiTheme="minorEastAsia" w:cstheme="minorEastAsia"/>
                <w:sz w:val="24"/>
                <w:szCs w:val="24"/>
              </w:rPr>
              <w:t>能力和北斗</w:t>
            </w:r>
            <w:r w:rsidRPr="00A32866">
              <w:rPr>
                <w:rFonts w:asciiTheme="minorEastAsia" w:eastAsiaTheme="minorEastAsia" w:hAnsiTheme="minorEastAsia" w:cstheme="minorEastAsia" w:hint="eastAsia"/>
                <w:sz w:val="24"/>
                <w:szCs w:val="24"/>
              </w:rPr>
              <w:t>规模化</w:t>
            </w:r>
            <w:r w:rsidRPr="00A32866">
              <w:rPr>
                <w:rFonts w:asciiTheme="minorEastAsia" w:eastAsiaTheme="minorEastAsia" w:hAnsiTheme="minorEastAsia" w:cstheme="minorEastAsia"/>
                <w:sz w:val="24"/>
                <w:szCs w:val="24"/>
              </w:rPr>
              <w:t>应用水平</w:t>
            </w:r>
            <w:r w:rsidRPr="00A32866">
              <w:rPr>
                <w:rFonts w:asciiTheme="minorEastAsia" w:eastAsiaTheme="minorEastAsia" w:hAnsiTheme="minorEastAsia" w:cstheme="minorEastAsia" w:hint="eastAsia"/>
                <w:sz w:val="24"/>
                <w:szCs w:val="24"/>
              </w:rPr>
              <w:t>，加强对全市基准站数据安全监管和规范使用，</w:t>
            </w:r>
            <w:r w:rsidRPr="00A32866">
              <w:rPr>
                <w:rFonts w:asciiTheme="minorEastAsia" w:eastAsiaTheme="minorEastAsia" w:hAnsiTheme="minorEastAsia" w:cstheme="minorEastAsia"/>
                <w:sz w:val="24"/>
                <w:szCs w:val="24"/>
              </w:rPr>
              <w:t>推进北斗高精度位置服务在电子商务、物流配送、精准农业、</w:t>
            </w:r>
            <w:r w:rsidRPr="00A32866">
              <w:rPr>
                <w:rFonts w:asciiTheme="minorEastAsia" w:eastAsiaTheme="minorEastAsia" w:hAnsiTheme="minorEastAsia" w:cstheme="minorEastAsia" w:hint="eastAsia"/>
                <w:sz w:val="24"/>
                <w:szCs w:val="24"/>
              </w:rPr>
              <w:t>低空</w:t>
            </w:r>
            <w:r w:rsidRPr="00A32866">
              <w:rPr>
                <w:rFonts w:asciiTheme="minorEastAsia" w:eastAsiaTheme="minorEastAsia" w:hAnsiTheme="minorEastAsia" w:cstheme="minorEastAsia"/>
                <w:sz w:val="24"/>
                <w:szCs w:val="24"/>
              </w:rPr>
              <w:t>经济、智能网联汽车等新业态发展中的应用</w:t>
            </w:r>
            <w:r w:rsidRPr="00A32866">
              <w:rPr>
                <w:rFonts w:asciiTheme="minorEastAsia" w:eastAsiaTheme="minorEastAsia" w:hAnsiTheme="minorEastAsia" w:cstheme="minorEastAsia" w:hint="eastAsia"/>
                <w:sz w:val="24"/>
                <w:szCs w:val="24"/>
              </w:rPr>
              <w:t>。</w:t>
            </w:r>
          </w:p>
        </w:tc>
      </w:tr>
      <w:tr w:rsidR="00A32866" w:rsidRPr="00A32866">
        <w:trPr>
          <w:trHeight w:val="1392"/>
        </w:trPr>
        <w:tc>
          <w:tcPr>
            <w:tcW w:w="8560" w:type="dxa"/>
          </w:tcPr>
          <w:p w:rsidR="00AD2F21" w:rsidRPr="00A32866" w:rsidRDefault="00F05566">
            <w:pPr>
              <w:ind w:firstLineChars="200" w:firstLine="482"/>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b/>
                <w:bCs/>
                <w:sz w:val="24"/>
                <w:szCs w:val="24"/>
              </w:rPr>
              <w:t>02空间基准框架完善与更新</w:t>
            </w:r>
          </w:p>
          <w:p w:rsidR="00AD2F21" w:rsidRPr="00A32866" w:rsidRDefault="00F05566">
            <w:pPr>
              <w:ind w:firstLineChars="200" w:firstLine="480"/>
              <w:rPr>
                <w:rFonts w:asciiTheme="minorEastAsia" w:eastAsiaTheme="minorEastAsia" w:hAnsiTheme="minorEastAsia" w:cstheme="minorEastAsia"/>
                <w:sz w:val="24"/>
                <w:szCs w:val="24"/>
              </w:rPr>
            </w:pPr>
            <w:r w:rsidRPr="00A32866">
              <w:rPr>
                <w:rFonts w:asciiTheme="minorEastAsia" w:eastAsiaTheme="minorEastAsia" w:hAnsiTheme="minorEastAsia" w:cstheme="minorEastAsia" w:hint="eastAsia"/>
                <w:sz w:val="24"/>
                <w:szCs w:val="24"/>
              </w:rPr>
              <w:t>启用并推广国家全新坐标参考框架CGCS2000(2025)、厘米级国家似大地水准面模型(CQG2025)，推进核心城区精度优于2厘米的似大地水准面精化，</w:t>
            </w:r>
            <w:r w:rsidRPr="00A32866">
              <w:rPr>
                <w:rFonts w:asciiTheme="minorEastAsia" w:eastAsiaTheme="minorEastAsia" w:hAnsiTheme="minorEastAsia" w:cstheme="minorEastAsia"/>
                <w:sz w:val="24"/>
                <w:szCs w:val="24"/>
              </w:rPr>
              <w:t>持续</w:t>
            </w:r>
            <w:r w:rsidRPr="00A32866">
              <w:rPr>
                <w:rFonts w:asciiTheme="minorEastAsia" w:eastAsiaTheme="minorEastAsia" w:hAnsiTheme="minorEastAsia" w:cstheme="minorEastAsia" w:hint="eastAsia"/>
                <w:sz w:val="24"/>
                <w:szCs w:val="24"/>
              </w:rPr>
              <w:t>优化鄂尔多斯市</w:t>
            </w:r>
            <w:r w:rsidRPr="00A32866">
              <w:rPr>
                <w:rFonts w:asciiTheme="minorEastAsia" w:eastAsiaTheme="minorEastAsia" w:hAnsiTheme="minorEastAsia" w:cstheme="minorEastAsia"/>
                <w:sz w:val="24"/>
                <w:szCs w:val="24"/>
              </w:rPr>
              <w:t>大地控制网和高程控制网</w:t>
            </w:r>
            <w:r w:rsidRPr="00A32866">
              <w:rPr>
                <w:rFonts w:asciiTheme="minorEastAsia" w:eastAsiaTheme="minorEastAsia" w:hAnsiTheme="minorEastAsia" w:cstheme="minorEastAsia" w:hint="eastAsia"/>
                <w:sz w:val="24"/>
                <w:szCs w:val="24"/>
              </w:rPr>
              <w:t>。</w:t>
            </w:r>
          </w:p>
        </w:tc>
      </w:tr>
      <w:tr w:rsidR="00A32866" w:rsidRPr="00A32866">
        <w:trPr>
          <w:trHeight w:val="1540"/>
        </w:trPr>
        <w:tc>
          <w:tcPr>
            <w:tcW w:w="8560" w:type="dxa"/>
          </w:tcPr>
          <w:p w:rsidR="00AD2F21" w:rsidRPr="00A32866" w:rsidRDefault="00F05566">
            <w:pPr>
              <w:ind w:firstLineChars="200" w:firstLine="482"/>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b/>
                <w:bCs/>
                <w:sz w:val="24"/>
                <w:szCs w:val="24"/>
              </w:rPr>
              <w:t>03 测量标志维护与管理</w:t>
            </w:r>
          </w:p>
          <w:p w:rsidR="00AD2F21" w:rsidRPr="00A32866" w:rsidRDefault="00F05566">
            <w:pPr>
              <w:ind w:firstLineChars="200" w:firstLine="480"/>
              <w:rPr>
                <w:rFonts w:asciiTheme="minorEastAsia" w:eastAsiaTheme="minorEastAsia" w:hAnsiTheme="minorEastAsia" w:cstheme="minorEastAsia"/>
                <w:sz w:val="24"/>
                <w:szCs w:val="24"/>
              </w:rPr>
            </w:pPr>
            <w:r w:rsidRPr="00A32866">
              <w:rPr>
                <w:rFonts w:asciiTheme="minorEastAsia" w:eastAsiaTheme="minorEastAsia" w:hAnsiTheme="minorEastAsia" w:cstheme="minorEastAsia" w:hint="eastAsia"/>
                <w:sz w:val="24"/>
                <w:szCs w:val="24"/>
              </w:rPr>
              <w:t>对鄂尔多斯市辖区内160座（三角点、水准点、GNSS点）测量标志进行维护与管理，建立“一标一档”管理机制，对重点测量标志更新指示牌，对损坏标志及时修复，加强常态化巡查、维护、委托保管、拆迁拆除、监督检查和宣传教育等工作，保障基准设施完整性。</w:t>
            </w:r>
          </w:p>
        </w:tc>
      </w:tr>
    </w:tbl>
    <w:p w:rsidR="00AD2F21" w:rsidRPr="00A32866" w:rsidRDefault="00F05566">
      <w:pPr>
        <w:pStyle w:val="2"/>
        <w:jc w:val="center"/>
        <w:rPr>
          <w:rFonts w:asciiTheme="minorEastAsia" w:hAnsiTheme="minorEastAsia"/>
        </w:rPr>
      </w:pPr>
      <w:bookmarkStart w:id="18" w:name="_Toc7451"/>
      <w:r w:rsidRPr="00A32866">
        <w:rPr>
          <w:rFonts w:hint="eastAsia"/>
        </w:rPr>
        <w:t>第</w:t>
      </w:r>
      <w:r w:rsidRPr="00A32866">
        <w:rPr>
          <w:rFonts w:hint="eastAsia"/>
          <w:b w:val="0"/>
          <w:bCs w:val="0"/>
        </w:rPr>
        <w:t>二</w:t>
      </w:r>
      <w:r w:rsidRPr="00A32866">
        <w:rPr>
          <w:rFonts w:hint="eastAsia"/>
        </w:rPr>
        <w:t>节</w:t>
      </w:r>
      <w:r w:rsidRPr="00A32866">
        <w:rPr>
          <w:rFonts w:hint="eastAsia"/>
        </w:rPr>
        <w:t xml:space="preserve"> </w:t>
      </w:r>
      <w:r w:rsidRPr="00A32866">
        <w:rPr>
          <w:rFonts w:hint="eastAsia"/>
        </w:rPr>
        <w:t>丰富地理信息资源</w:t>
      </w:r>
      <w:r w:rsidRPr="00A32866">
        <w:rPr>
          <w:rFonts w:ascii="Times New Roman" w:hAnsi="Times New Roman" w:cs="Times New Roman"/>
        </w:rPr>
        <w:t>​</w:t>
      </w:r>
      <w:bookmarkEnd w:id="18"/>
    </w:p>
    <w:p w:rsidR="00AD2F21" w:rsidRPr="00A32866" w:rsidRDefault="00F05566">
      <w:pPr>
        <w:pStyle w:val="3"/>
        <w:numPr>
          <w:ilvl w:val="0"/>
          <w:numId w:val="6"/>
        </w:numPr>
      </w:pPr>
      <w:r w:rsidRPr="00A32866">
        <w:rPr>
          <w:rFonts w:hint="eastAsia"/>
        </w:rPr>
        <w:t>航空航天遥感数据统筹</w:t>
      </w:r>
    </w:p>
    <w:p w:rsidR="00AD2F21" w:rsidRPr="00A32866" w:rsidRDefault="00F05566">
      <w:pPr>
        <w:spacing w:line="360" w:lineRule="auto"/>
        <w:ind w:firstLineChars="200" w:firstLine="640"/>
      </w:pPr>
      <w:r w:rsidRPr="00A32866">
        <w:rPr>
          <w:rFonts w:ascii="Times New Roman" w:hAnsi="Times New Roman" w:cs="Times New Roman"/>
          <w:szCs w:val="28"/>
        </w:rPr>
        <w:t>完善全</w:t>
      </w:r>
      <w:r w:rsidRPr="00A32866">
        <w:rPr>
          <w:rFonts w:ascii="Times New Roman" w:hAnsi="Times New Roman" w:cs="Times New Roman" w:hint="eastAsia"/>
          <w:szCs w:val="28"/>
        </w:rPr>
        <w:t>市</w:t>
      </w:r>
      <w:r w:rsidRPr="00A32866">
        <w:rPr>
          <w:rFonts w:ascii="Times New Roman" w:hAnsi="Times New Roman" w:cs="Times New Roman"/>
          <w:szCs w:val="28"/>
        </w:rPr>
        <w:t>遥感影像统筹</w:t>
      </w:r>
      <w:r w:rsidRPr="00A32866">
        <w:rPr>
          <w:rFonts w:ascii="Times New Roman" w:hAnsi="Times New Roman" w:cs="Times New Roman" w:hint="eastAsia"/>
          <w:szCs w:val="28"/>
        </w:rPr>
        <w:t>获取</w:t>
      </w:r>
      <w:r w:rsidRPr="00A32866">
        <w:rPr>
          <w:rFonts w:ascii="Times New Roman" w:hAnsi="Times New Roman" w:cs="Times New Roman"/>
          <w:szCs w:val="28"/>
        </w:rPr>
        <w:t>机制，构建公益性卫星和民商遥感卫星协同获取新模式，</w:t>
      </w:r>
      <w:r w:rsidRPr="00A32866">
        <w:rPr>
          <w:rFonts w:asciiTheme="minorEastAsia" w:hAnsiTheme="minorEastAsia" w:hint="eastAsia"/>
          <w:szCs w:val="32"/>
        </w:rPr>
        <w:t>基于“暖城云遥”卫星遥感平台，</w:t>
      </w:r>
      <w:r w:rsidRPr="00A32866">
        <w:rPr>
          <w:rFonts w:ascii="仿宋_GB2312" w:hAnsi="仿宋_GB2312" w:cs="仿宋_GB2312" w:hint="eastAsia"/>
        </w:rPr>
        <w:t>围绕黄河流域生态保护、自然资源调查监测、林草监测、国防动员等重点领域需求，</w:t>
      </w:r>
      <w:r w:rsidRPr="00A32866">
        <w:rPr>
          <w:rFonts w:asciiTheme="minorEastAsia" w:hAnsiTheme="minorEastAsia" w:hint="eastAsia"/>
          <w:szCs w:val="32"/>
        </w:rPr>
        <w:t>在全市域实现亚米级卫星影像“</w:t>
      </w:r>
      <w:r w:rsidR="00E10F14" w:rsidRPr="00A32866">
        <w:rPr>
          <w:rFonts w:asciiTheme="minorEastAsia" w:hAnsiTheme="minorEastAsia" w:hint="eastAsia"/>
          <w:szCs w:val="32"/>
        </w:rPr>
        <w:t>半年度</w:t>
      </w:r>
      <w:r w:rsidRPr="00A32866">
        <w:rPr>
          <w:rFonts w:asciiTheme="minorEastAsia" w:hAnsiTheme="minorEastAsia" w:hint="eastAsia"/>
          <w:szCs w:val="32"/>
        </w:rPr>
        <w:t>全覆盖、重点区域季度更新”</w:t>
      </w:r>
      <w:r w:rsidRPr="00A32866">
        <w:rPr>
          <w:rFonts w:ascii="仿宋_GB2312" w:hAnsi="仿宋_GB2312" w:cs="仿宋_GB2312" w:hint="eastAsia"/>
        </w:rPr>
        <w:t>“一次获取、多方共</w:t>
      </w:r>
      <w:r w:rsidRPr="00A32866">
        <w:rPr>
          <w:rFonts w:ascii="仿宋_GB2312" w:hAnsi="仿宋_GB2312" w:cs="仿宋_GB2312" w:hint="eastAsia"/>
        </w:rPr>
        <w:lastRenderedPageBreak/>
        <w:t>用”</w:t>
      </w:r>
      <w:r w:rsidRPr="00A32866">
        <w:rPr>
          <w:rFonts w:asciiTheme="minorEastAsia" w:hAnsiTheme="minorEastAsia" w:hint="eastAsia"/>
          <w:szCs w:val="32"/>
        </w:rPr>
        <w:t>的卫星遥感影像获取机制</w:t>
      </w:r>
      <w:r w:rsidRPr="00A32866">
        <w:rPr>
          <w:rFonts w:ascii="仿宋_GB2312" w:hAnsi="仿宋_GB2312" w:cs="仿宋_GB2312" w:hint="eastAsia"/>
        </w:rPr>
        <w:t>，在我市旗县市（区）政府所在地及重点开发区开展高分辨率航空影像获取工作</w:t>
      </w:r>
      <w:r w:rsidRPr="00A32866">
        <w:rPr>
          <w:rFonts w:asciiTheme="minorEastAsia" w:hAnsiTheme="minorEastAsia" w:hint="eastAsia"/>
          <w:szCs w:val="32"/>
        </w:rPr>
        <w:t>，形成高精度时空遥感影像产品供给机制。</w:t>
      </w:r>
    </w:p>
    <w:p w:rsidR="00AD2F21" w:rsidRPr="00A32866" w:rsidRDefault="00F05566">
      <w:pPr>
        <w:pStyle w:val="3"/>
        <w:numPr>
          <w:ilvl w:val="0"/>
          <w:numId w:val="6"/>
        </w:numPr>
      </w:pPr>
      <w:r w:rsidRPr="00A32866">
        <w:rPr>
          <w:rFonts w:hint="eastAsia"/>
        </w:rPr>
        <w:t>实景三维数据资源建设</w:t>
      </w:r>
    </w:p>
    <w:p w:rsidR="00AD2F21" w:rsidRPr="00A32866" w:rsidRDefault="00F05566">
      <w:pPr>
        <w:spacing w:line="360" w:lineRule="auto"/>
        <w:ind w:firstLineChars="200" w:firstLine="640"/>
        <w:rPr>
          <w:rFonts w:asciiTheme="minorEastAsia" w:hAnsiTheme="minorEastAsia"/>
          <w:szCs w:val="32"/>
        </w:rPr>
      </w:pPr>
      <w:r w:rsidRPr="00A32866">
        <w:rPr>
          <w:rFonts w:ascii="仿宋_GB2312" w:hAnsi="仿宋_GB2312" w:cs="仿宋_GB2312" w:hint="eastAsia"/>
          <w:szCs w:val="32"/>
        </w:rPr>
        <w:t>分层次推进实景三维鄂尔多斯市建设工作，优先完成中心城区、重点开发区实景三维建设，采用城市级实景三维建设标准，满足城镇规划审批、区域功能布局等需求。</w:t>
      </w:r>
      <w:r w:rsidRPr="00A32866">
        <w:rPr>
          <w:rFonts w:asciiTheme="minorEastAsia" w:hAnsiTheme="minorEastAsia" w:hint="eastAsia"/>
          <w:szCs w:val="32"/>
        </w:rPr>
        <w:t>完成</w:t>
      </w:r>
      <w:r w:rsidRPr="00A32866">
        <w:rPr>
          <w:rFonts w:ascii="仿宋_GB2312" w:hAnsi="仿宋_GB2312" w:cs="仿宋_GB2312" w:hint="eastAsia"/>
        </w:rPr>
        <w:t>鄂尔多斯市各旗县市（区）政府</w:t>
      </w:r>
      <w:r w:rsidRPr="00A32866">
        <w:rPr>
          <w:rFonts w:ascii="仿宋_GB2312" w:hAnsi="仿宋_GB2312" w:cs="仿宋_GB2312" w:hint="eastAsia"/>
          <w:szCs w:val="32"/>
        </w:rPr>
        <w:t>所在地及重点开发区城</w:t>
      </w:r>
      <w:r w:rsidRPr="00A32866">
        <w:rPr>
          <w:rFonts w:asciiTheme="minorEastAsia" w:hAnsiTheme="minorEastAsia" w:hint="eastAsia"/>
          <w:szCs w:val="32"/>
        </w:rPr>
        <w:t>市级地理场景数据制作；</w:t>
      </w:r>
      <w:r w:rsidRPr="00A32866">
        <w:rPr>
          <w:rFonts w:hint="eastAsia"/>
        </w:rPr>
        <w:t>完</w:t>
      </w:r>
      <w:r w:rsidRPr="00A32866">
        <w:rPr>
          <w:rFonts w:ascii="仿宋_GB2312" w:hAnsi="仿宋_GB2312" w:cs="仿宋_GB2312" w:hint="eastAsia"/>
        </w:rPr>
        <w:t>成中心城区基础地理信息更新</w:t>
      </w:r>
      <w:r w:rsidRPr="00A32866">
        <w:rPr>
          <w:rFonts w:asciiTheme="minorEastAsia" w:hAnsiTheme="minorEastAsia" w:hint="eastAsia"/>
          <w:szCs w:val="32"/>
        </w:rPr>
        <w:t>及城市级基础地理实体制作，实现地形地貌精准还原，为低空经济、城市规划、生态保护、应急指挥等领域提供统一的、权威的、三维的数字时空基底。</w:t>
      </w:r>
    </w:p>
    <w:p w:rsidR="00AD2F21" w:rsidRPr="00A32866" w:rsidRDefault="00F05566">
      <w:pPr>
        <w:widowControl/>
        <w:ind w:firstLineChars="200" w:firstLine="640"/>
        <w:jc w:val="left"/>
        <w:rPr>
          <w:rFonts w:asciiTheme="minorEastAsia" w:hAnsiTheme="minorEastAsia"/>
          <w:szCs w:val="32"/>
        </w:rPr>
      </w:pPr>
      <w:r w:rsidRPr="00A32866">
        <w:rPr>
          <w:rFonts w:hint="eastAsia"/>
        </w:rPr>
        <w:t>“一张图”地理底图维护入库。</w:t>
      </w:r>
      <w:r w:rsidRPr="00A32866">
        <w:rPr>
          <w:rFonts w:asciiTheme="minorEastAsia" w:hAnsiTheme="minorEastAsia" w:hint="eastAsia"/>
          <w:szCs w:val="32"/>
        </w:rPr>
        <w:t>开展测绘地理信息数据治理，在基础地理信息数据、实景三维数据、高分辨率遥感影像及相关专题数据的基础上进行汇集与整理，形成全域“天</w:t>
      </w:r>
      <w:r w:rsidRPr="00A32866">
        <w:rPr>
          <w:rFonts w:asciiTheme="minorEastAsia" w:hAnsiTheme="minorEastAsia" w:hint="eastAsia"/>
          <w:szCs w:val="32"/>
        </w:rPr>
        <w:t>-</w:t>
      </w:r>
      <w:r w:rsidRPr="00A32866">
        <w:rPr>
          <w:rFonts w:asciiTheme="minorEastAsia" w:hAnsiTheme="minorEastAsia" w:hint="eastAsia"/>
          <w:szCs w:val="32"/>
        </w:rPr>
        <w:t>空</w:t>
      </w:r>
      <w:r w:rsidRPr="00A32866">
        <w:rPr>
          <w:rFonts w:asciiTheme="minorEastAsia" w:hAnsiTheme="minorEastAsia" w:hint="eastAsia"/>
          <w:szCs w:val="32"/>
        </w:rPr>
        <w:t>-</w:t>
      </w:r>
      <w:r w:rsidRPr="00A32866">
        <w:rPr>
          <w:rFonts w:asciiTheme="minorEastAsia" w:hAnsiTheme="minorEastAsia" w:hint="eastAsia"/>
          <w:szCs w:val="32"/>
        </w:rPr>
        <w:t>地”二三维一体的地理底图数据库。升级重构应用场景，支撑国土空间规划、</w:t>
      </w:r>
      <w:r w:rsidRPr="00A32866">
        <w:rPr>
          <w:rFonts w:asciiTheme="minorEastAsia" w:hAnsiTheme="minorEastAsia"/>
          <w:szCs w:val="32"/>
        </w:rPr>
        <w:t>用地审批、城市治理</w:t>
      </w:r>
      <w:r w:rsidRPr="00A32866">
        <w:rPr>
          <w:rFonts w:asciiTheme="minorEastAsia" w:hAnsiTheme="minorEastAsia" w:hint="eastAsia"/>
          <w:szCs w:val="32"/>
        </w:rPr>
        <w:t>等业务，提供准确、权威、及时的基础地理信息支撑，助力城市国土空间治理现代化。</w:t>
      </w:r>
    </w:p>
    <w:p w:rsidR="00AD2F21" w:rsidRPr="00A32866" w:rsidRDefault="00AD2F21">
      <w:pPr>
        <w:widowControl/>
        <w:ind w:firstLineChars="200" w:firstLine="640"/>
        <w:jc w:val="left"/>
        <w:rPr>
          <w:rFonts w:asciiTheme="minorEastAsia" w:hAnsiTheme="minorEastAsia"/>
          <w:szCs w:val="32"/>
          <w:lang w:val="zh-CN"/>
        </w:rPr>
      </w:pPr>
    </w:p>
    <w:tbl>
      <w:tblPr>
        <w:tblStyle w:val="aa"/>
        <w:tblpPr w:leftFromText="180" w:rightFromText="180" w:vertAnchor="text" w:horzAnchor="page" w:tblpX="1856" w:tblpY="480"/>
        <w:tblOverlap w:val="never"/>
        <w:tblW w:w="8560" w:type="dxa"/>
        <w:tblLook w:val="04A0" w:firstRow="1" w:lastRow="0" w:firstColumn="1" w:lastColumn="0" w:noHBand="0" w:noVBand="1"/>
      </w:tblPr>
      <w:tblGrid>
        <w:gridCol w:w="8560"/>
      </w:tblGrid>
      <w:tr w:rsidR="00A32866" w:rsidRPr="00A32866">
        <w:trPr>
          <w:trHeight w:val="770"/>
        </w:trPr>
        <w:tc>
          <w:tcPr>
            <w:tcW w:w="8560" w:type="dxa"/>
          </w:tcPr>
          <w:p w:rsidR="00AD2F21" w:rsidRPr="00A32866" w:rsidRDefault="00F05566">
            <w:pPr>
              <w:jc w:val="center"/>
              <w:rPr>
                <w:rFonts w:eastAsiaTheme="minorEastAsia"/>
              </w:rPr>
            </w:pPr>
            <w:r w:rsidRPr="00A32866">
              <w:rPr>
                <w:rFonts w:asciiTheme="minorEastAsia" w:eastAsiaTheme="minorEastAsia" w:hAnsiTheme="minorEastAsia" w:cstheme="minorEastAsia" w:hint="eastAsia"/>
                <w:b/>
                <w:bCs/>
                <w:sz w:val="28"/>
                <w:szCs w:val="28"/>
              </w:rPr>
              <w:t>专栏2   数字时空底座构建</w:t>
            </w:r>
          </w:p>
        </w:tc>
      </w:tr>
      <w:tr w:rsidR="00A32866" w:rsidRPr="00A32866">
        <w:trPr>
          <w:trHeight w:val="1540"/>
        </w:trPr>
        <w:tc>
          <w:tcPr>
            <w:tcW w:w="8560" w:type="dxa"/>
          </w:tcPr>
          <w:p w:rsidR="00AD2F21" w:rsidRPr="00A32866" w:rsidRDefault="00F05566">
            <w:pPr>
              <w:ind w:firstLineChars="200" w:firstLine="482"/>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b/>
                <w:bCs/>
                <w:sz w:val="24"/>
                <w:szCs w:val="24"/>
              </w:rPr>
              <w:lastRenderedPageBreak/>
              <w:t>01 卫星遥感影像统筹获取</w:t>
            </w:r>
          </w:p>
          <w:p w:rsidR="00AD2F21" w:rsidRPr="00A32866" w:rsidRDefault="00F05566">
            <w:pPr>
              <w:ind w:firstLineChars="200" w:firstLine="480"/>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sz w:val="24"/>
                <w:szCs w:val="24"/>
              </w:rPr>
              <w:t>在自治区级卫星应用技术中心推送的公益性卫星影像数据的基础上，基于“暖城云遥”平台，在鄂尔多斯市辖区8.7万平方千米范围内补充采购亚米级商业卫星影像数据，实现高分辨率遥感影像年度全域覆盖。</w:t>
            </w:r>
          </w:p>
        </w:tc>
      </w:tr>
      <w:tr w:rsidR="00A32866" w:rsidRPr="00A32866">
        <w:trPr>
          <w:trHeight w:val="1122"/>
        </w:trPr>
        <w:tc>
          <w:tcPr>
            <w:tcW w:w="8560" w:type="dxa"/>
          </w:tcPr>
          <w:p w:rsidR="00AD2F21" w:rsidRPr="00A32866" w:rsidRDefault="00F05566">
            <w:pPr>
              <w:ind w:firstLineChars="200" w:firstLine="482"/>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b/>
                <w:bCs/>
                <w:sz w:val="24"/>
                <w:szCs w:val="24"/>
              </w:rPr>
              <w:t>02 航空影像统筹获取</w:t>
            </w:r>
          </w:p>
          <w:p w:rsidR="00AD2F21" w:rsidRPr="00A32866" w:rsidRDefault="00F05566" w:rsidP="00E10F14">
            <w:pPr>
              <w:ind w:firstLineChars="200" w:firstLine="480"/>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sz w:val="24"/>
                <w:szCs w:val="24"/>
              </w:rPr>
              <w:t>在鄂尔多斯市辖2个区、7个旗县政府所在地及重点开发区约20</w:t>
            </w:r>
            <w:r w:rsidR="00E10F14" w:rsidRPr="00A32866">
              <w:rPr>
                <w:rFonts w:asciiTheme="minorEastAsia" w:eastAsiaTheme="minorEastAsia" w:hAnsiTheme="minorEastAsia" w:cstheme="minorEastAsia" w:hint="eastAsia"/>
                <w:sz w:val="24"/>
                <w:szCs w:val="24"/>
              </w:rPr>
              <w:t>00</w:t>
            </w:r>
            <w:r w:rsidRPr="00A32866">
              <w:rPr>
                <w:rFonts w:asciiTheme="minorEastAsia" w:eastAsiaTheme="minorEastAsia" w:hAnsiTheme="minorEastAsia" w:cstheme="minorEastAsia" w:hint="eastAsia"/>
                <w:sz w:val="24"/>
                <w:szCs w:val="24"/>
              </w:rPr>
              <w:t>平方千米范围开展0.1米分辨率航空影像采集工作。其中，市辖2个区、7个旗县政府所在地的采集工作由地方完成。</w:t>
            </w:r>
          </w:p>
        </w:tc>
      </w:tr>
      <w:tr w:rsidR="00A32866" w:rsidRPr="00A32866">
        <w:trPr>
          <w:trHeight w:val="769"/>
        </w:trPr>
        <w:tc>
          <w:tcPr>
            <w:tcW w:w="8560" w:type="dxa"/>
          </w:tcPr>
          <w:p w:rsidR="00AD2F21" w:rsidRPr="00A32866" w:rsidRDefault="00F05566">
            <w:pPr>
              <w:ind w:firstLineChars="200" w:firstLine="482"/>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b/>
                <w:bCs/>
                <w:sz w:val="24"/>
                <w:szCs w:val="24"/>
              </w:rPr>
              <w:t>03实景三维地理场景数据制作</w:t>
            </w:r>
          </w:p>
          <w:p w:rsidR="00AD2F21" w:rsidRPr="00A32866" w:rsidRDefault="00F05566" w:rsidP="00E10F14">
            <w:pPr>
              <w:ind w:firstLineChars="200" w:firstLine="480"/>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sz w:val="24"/>
                <w:szCs w:val="24"/>
              </w:rPr>
              <w:t>在鄂尔多斯市辖2个区、7个旗县政府所在地及重点开发区约20</w:t>
            </w:r>
            <w:r w:rsidR="00E10F14" w:rsidRPr="00A32866">
              <w:rPr>
                <w:rFonts w:asciiTheme="minorEastAsia" w:eastAsiaTheme="minorEastAsia" w:hAnsiTheme="minorEastAsia" w:cstheme="minorEastAsia" w:hint="eastAsia"/>
                <w:sz w:val="24"/>
                <w:szCs w:val="24"/>
              </w:rPr>
              <w:t>00</w:t>
            </w:r>
            <w:r w:rsidRPr="00A32866">
              <w:rPr>
                <w:rFonts w:asciiTheme="minorEastAsia" w:eastAsiaTheme="minorEastAsia" w:hAnsiTheme="minorEastAsia" w:cstheme="minorEastAsia" w:hint="eastAsia"/>
                <w:sz w:val="24"/>
                <w:szCs w:val="24"/>
              </w:rPr>
              <w:t>平方千米范围开展城市级地理场景数据（DEM/DSM/DOM）制作。</w:t>
            </w:r>
          </w:p>
        </w:tc>
      </w:tr>
      <w:tr w:rsidR="00A32866" w:rsidRPr="00A32866">
        <w:trPr>
          <w:trHeight w:val="736"/>
        </w:trPr>
        <w:tc>
          <w:tcPr>
            <w:tcW w:w="8560" w:type="dxa"/>
          </w:tcPr>
          <w:p w:rsidR="00AD2F21" w:rsidRPr="00A32866" w:rsidRDefault="00F05566">
            <w:pPr>
              <w:ind w:firstLineChars="200" w:firstLine="482"/>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b/>
                <w:bCs/>
                <w:sz w:val="24"/>
                <w:szCs w:val="24"/>
              </w:rPr>
              <w:t>04基础地理信息数据更新</w:t>
            </w:r>
          </w:p>
          <w:p w:rsidR="00AD2F21" w:rsidRPr="00A32866" w:rsidRDefault="00F05566">
            <w:pPr>
              <w:ind w:firstLineChars="200" w:firstLine="480"/>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sz w:val="24"/>
                <w:szCs w:val="24"/>
              </w:rPr>
              <w:t>在鄂尔多斯市中心城区(包括东胜区、康巴什区、伊金霍洛旗阿勒腾席热镇)约887平方千米范围开展1：1000基础地理信息数据更新。</w:t>
            </w:r>
          </w:p>
        </w:tc>
      </w:tr>
      <w:tr w:rsidR="00A32866" w:rsidRPr="00A32866">
        <w:trPr>
          <w:trHeight w:val="90"/>
        </w:trPr>
        <w:tc>
          <w:tcPr>
            <w:tcW w:w="8560" w:type="dxa"/>
          </w:tcPr>
          <w:p w:rsidR="00AD2F21" w:rsidRPr="00A32866" w:rsidRDefault="00F05566">
            <w:pPr>
              <w:ind w:firstLineChars="200" w:firstLine="482"/>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b/>
                <w:bCs/>
                <w:sz w:val="24"/>
                <w:szCs w:val="24"/>
              </w:rPr>
              <w:t>05 实景三维城市级基础地理实体制作</w:t>
            </w:r>
          </w:p>
          <w:p w:rsidR="00AD2F21" w:rsidRPr="00A32866" w:rsidRDefault="00F05566">
            <w:pPr>
              <w:ind w:firstLineChars="200" w:firstLine="480"/>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sz w:val="24"/>
                <w:szCs w:val="24"/>
              </w:rPr>
              <w:t>在鄂尔多斯市中心城区(包括东胜区、康巴什区、伊金霍洛旗阿勒腾席热镇)约887平方千米范围开展城市级基础地理实体制作。</w:t>
            </w:r>
          </w:p>
        </w:tc>
      </w:tr>
      <w:tr w:rsidR="00A32866" w:rsidRPr="00A32866">
        <w:trPr>
          <w:trHeight w:val="736"/>
        </w:trPr>
        <w:tc>
          <w:tcPr>
            <w:tcW w:w="8560" w:type="dxa"/>
          </w:tcPr>
          <w:p w:rsidR="00AD2F21" w:rsidRPr="00A32866" w:rsidRDefault="00F05566">
            <w:pPr>
              <w:ind w:firstLineChars="200" w:firstLine="482"/>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b/>
                <w:bCs/>
                <w:sz w:val="24"/>
                <w:szCs w:val="24"/>
              </w:rPr>
              <w:t>06“一张图”地理底图建设</w:t>
            </w:r>
          </w:p>
          <w:p w:rsidR="00AD2F21" w:rsidRPr="00A32866" w:rsidRDefault="00F05566">
            <w:pPr>
              <w:ind w:firstLineChars="200" w:firstLine="480"/>
              <w:rPr>
                <w:rFonts w:asciiTheme="minorEastAsia" w:eastAsiaTheme="minorEastAsia" w:hAnsiTheme="minorEastAsia" w:cstheme="minorEastAsia"/>
                <w:sz w:val="24"/>
                <w:szCs w:val="24"/>
              </w:rPr>
            </w:pPr>
            <w:r w:rsidRPr="00A32866">
              <w:rPr>
                <w:rFonts w:asciiTheme="minorEastAsia" w:eastAsiaTheme="minorEastAsia" w:hAnsiTheme="minorEastAsia" w:cstheme="minorEastAsia" w:hint="eastAsia"/>
                <w:sz w:val="24"/>
                <w:szCs w:val="24"/>
              </w:rPr>
              <w:t>开展地理信息数据治理，基于基础地理信息数据、实景三维数据、高分辨率遥感影像以及相关专题数据，进行汇集和整理，形成全域“天-空-地”二三维一体的地理底图数据库，升级重构应用场景，支撑自然资源相关业务。</w:t>
            </w:r>
          </w:p>
        </w:tc>
      </w:tr>
    </w:tbl>
    <w:p w:rsidR="00AD2F21" w:rsidRPr="00A32866" w:rsidRDefault="00F05566">
      <w:pPr>
        <w:pStyle w:val="2"/>
        <w:jc w:val="center"/>
        <w:rPr>
          <w:rFonts w:asciiTheme="minorEastAsia" w:hAnsiTheme="minorEastAsia"/>
        </w:rPr>
      </w:pPr>
      <w:bookmarkStart w:id="19" w:name="_Toc29645"/>
      <w:r w:rsidRPr="00A32866">
        <w:rPr>
          <w:rFonts w:hint="eastAsia"/>
        </w:rPr>
        <w:t>第三节</w:t>
      </w:r>
      <w:r w:rsidRPr="00A32866">
        <w:rPr>
          <w:rFonts w:hint="eastAsia"/>
        </w:rPr>
        <w:t xml:space="preserve"> </w:t>
      </w:r>
      <w:bookmarkStart w:id="20" w:name="_Toc30902"/>
      <w:r w:rsidRPr="00A32866">
        <w:rPr>
          <w:rFonts w:hint="eastAsia"/>
        </w:rPr>
        <w:t>提升地理信息综合服务</w:t>
      </w:r>
      <w:bookmarkEnd w:id="20"/>
      <w:r w:rsidRPr="00A32866">
        <w:rPr>
          <w:rFonts w:hint="eastAsia"/>
        </w:rPr>
        <w:t>能力</w:t>
      </w:r>
      <w:bookmarkEnd w:id="19"/>
    </w:p>
    <w:p w:rsidR="00AD2F21" w:rsidRPr="00A32866" w:rsidRDefault="00F05566">
      <w:pPr>
        <w:pStyle w:val="3"/>
        <w:numPr>
          <w:ilvl w:val="0"/>
          <w:numId w:val="7"/>
        </w:numPr>
      </w:pPr>
      <w:r w:rsidRPr="00A32866">
        <w:rPr>
          <w:rFonts w:hint="eastAsia"/>
        </w:rPr>
        <w:t>新一代地理信息公共服务平台升级与维护</w:t>
      </w:r>
    </w:p>
    <w:p w:rsidR="00AD2F21" w:rsidRPr="00A32866" w:rsidRDefault="00F05566">
      <w:pPr>
        <w:widowControl/>
        <w:ind w:firstLineChars="200" w:firstLine="640"/>
      </w:pPr>
      <w:r w:rsidRPr="00A32866">
        <w:rPr>
          <w:rFonts w:ascii="仿宋_GB2312" w:hAnsi="仿宋_GB2312" w:cs="仿宋_GB2312" w:hint="eastAsia"/>
          <w:szCs w:val="32"/>
        </w:rPr>
        <w:t>围绕政务治理、产业赋能、公众服务、安全保障四大方向，打造市域统一、权威高效、智能泛在、安全可控的新一代地理信息公共服务平台，有力支撑鄂尔多斯市高质量发展与数字化转型。建立政务版与互联网版分级数据体系，按照分级要求，每年更新本辖区内基础地理信息、地名地址、兴趣点等数据，以增量包形式将数据成果汇交至自治区级节点，实现联动更新。面向社会开放地图产品、亚米级影像产品以及应急、水文、地貌、环保、地灾等专题数据服务，针对基</w:t>
      </w:r>
      <w:r w:rsidRPr="00A32866">
        <w:rPr>
          <w:rFonts w:ascii="仿宋_GB2312" w:hAnsi="仿宋_GB2312" w:cs="仿宋_GB2312" w:hint="eastAsia"/>
          <w:szCs w:val="32"/>
        </w:rPr>
        <w:lastRenderedPageBreak/>
        <w:t>层社区开发相关应用示范，探索研发天地图·鄂尔多斯小程序或APP，培育地理信息应用生态。积极推进公众版基础测绘产品加工编制，进一步扩大测绘成果的社会化开放程度，提升面向政府和公众的服务效能，助力“数字政府”建设。</w:t>
      </w:r>
    </w:p>
    <w:p w:rsidR="00AD2F21" w:rsidRPr="00A32866" w:rsidRDefault="00F05566">
      <w:pPr>
        <w:pStyle w:val="3"/>
        <w:numPr>
          <w:ilvl w:val="0"/>
          <w:numId w:val="7"/>
        </w:numPr>
      </w:pPr>
      <w:r w:rsidRPr="00A32866">
        <w:rPr>
          <w:rFonts w:hint="eastAsia"/>
        </w:rPr>
        <w:t>地图服务保障</w:t>
      </w:r>
    </w:p>
    <w:p w:rsidR="00AD2F21" w:rsidRPr="00A32866" w:rsidRDefault="00F05566">
      <w:pPr>
        <w:spacing w:line="360" w:lineRule="auto"/>
        <w:ind w:firstLineChars="200" w:firstLine="640"/>
        <w:rPr>
          <w:rFonts w:ascii="仿宋_GB2312" w:hAnsi="仿宋_GB2312" w:cs="仿宋_GB2312"/>
          <w:szCs w:val="32"/>
        </w:rPr>
      </w:pPr>
      <w:r w:rsidRPr="00A32866">
        <w:rPr>
          <w:rFonts w:ascii="仿宋_GB2312" w:hAnsi="仿宋_GB2312" w:cs="仿宋_GB2312"/>
          <w:szCs w:val="32"/>
        </w:rPr>
        <w:t>“</w:t>
      </w:r>
      <w:r w:rsidRPr="00A32866">
        <w:rPr>
          <w:rFonts w:ascii="仿宋_GB2312" w:hAnsi="仿宋_GB2312" w:cs="仿宋_GB2312" w:hint="eastAsia"/>
          <w:szCs w:val="32"/>
        </w:rPr>
        <w:t>十五五</w:t>
      </w:r>
      <w:r w:rsidRPr="00A32866">
        <w:rPr>
          <w:rFonts w:ascii="仿宋_GB2312" w:hAnsi="仿宋_GB2312" w:cs="仿宋_GB2312"/>
          <w:szCs w:val="32"/>
        </w:rPr>
        <w:t>”</w:t>
      </w:r>
      <w:r w:rsidRPr="00A32866">
        <w:rPr>
          <w:rFonts w:ascii="仿宋_GB2312" w:hAnsi="仿宋_GB2312" w:cs="仿宋_GB2312" w:hint="eastAsia"/>
          <w:szCs w:val="32"/>
        </w:rPr>
        <w:t>期间，进一步提升地图服务保障水平，为政府部门和社会公众提供精准高效的地图服务。围绕政府决策和社会治理需求，融合相关部门专题数据，编制大型城市地图集——《鄂尔多斯市地图集》，全面展现鄂尔多斯市自然地理、经济社会、资源环境、城乡发展等核心要素。面向基层治理、民生保障、公共服务、行业发展、自然资源管理五大场景，编制兼具通用性、基础性、稳定性与现势性的专题地图，通过线上与线下双渠道发布，打通地理信息服务“最后一公里”。深挖鄂尔多斯历史文化、民族特色、自然风貌资源，开发兼具实用性、观赏性与收藏性的地图文创产品，推动地图文化“出圈”，助力城市文化传播与文旅品牌打造。进一步拓展实景三维地图、互联网地图等多形态地图产品和服务，满足政府部门以及社会公众日益多样化的地图服务需求。</w:t>
      </w:r>
    </w:p>
    <w:p w:rsidR="00AD2F21" w:rsidRPr="00A32866" w:rsidRDefault="00F05566">
      <w:pPr>
        <w:pStyle w:val="3"/>
        <w:numPr>
          <w:ilvl w:val="0"/>
          <w:numId w:val="7"/>
        </w:numPr>
        <w:rPr>
          <w:rFonts w:asciiTheme="minorEastAsia" w:hAnsiTheme="minorEastAsia"/>
        </w:rPr>
      </w:pPr>
      <w:r w:rsidRPr="00A32866">
        <w:rPr>
          <w:rFonts w:hint="eastAsia"/>
        </w:rPr>
        <w:lastRenderedPageBreak/>
        <w:t>应急测绘保障能力建设</w:t>
      </w:r>
    </w:p>
    <w:p w:rsidR="00AD2F21" w:rsidRPr="00A32866" w:rsidRDefault="00F05566">
      <w:pPr>
        <w:spacing w:line="360" w:lineRule="auto"/>
        <w:ind w:firstLineChars="200" w:firstLine="640"/>
        <w:rPr>
          <w:rFonts w:asciiTheme="minorEastAsia" w:hAnsiTheme="minorEastAsia"/>
          <w:szCs w:val="32"/>
        </w:rPr>
      </w:pPr>
      <w:r w:rsidRPr="00A32866">
        <w:rPr>
          <w:rFonts w:asciiTheme="minorEastAsia" w:hAnsiTheme="minorEastAsia" w:hint="eastAsia"/>
          <w:szCs w:val="32"/>
        </w:rPr>
        <w:t>“十五五”期间，全面构建鄂尔多斯市“天</w:t>
      </w:r>
      <w:r w:rsidRPr="00A32866">
        <w:rPr>
          <w:rFonts w:asciiTheme="minorEastAsia" w:hAnsiTheme="minorEastAsia" w:hint="eastAsia"/>
          <w:szCs w:val="32"/>
        </w:rPr>
        <w:t>-</w:t>
      </w:r>
      <w:r w:rsidRPr="00A32866">
        <w:rPr>
          <w:rFonts w:asciiTheme="minorEastAsia" w:hAnsiTheme="minorEastAsia" w:hint="eastAsia"/>
          <w:szCs w:val="32"/>
        </w:rPr>
        <w:t>空</w:t>
      </w:r>
      <w:r w:rsidRPr="00A32866">
        <w:rPr>
          <w:rFonts w:asciiTheme="minorEastAsia" w:hAnsiTheme="minorEastAsia" w:hint="eastAsia"/>
          <w:szCs w:val="32"/>
        </w:rPr>
        <w:t>-</w:t>
      </w:r>
      <w:r w:rsidRPr="00A32866">
        <w:rPr>
          <w:rFonts w:asciiTheme="minorEastAsia" w:hAnsiTheme="minorEastAsia" w:hint="eastAsia"/>
          <w:szCs w:val="32"/>
        </w:rPr>
        <w:t>地”一体化、全方位、全天候、准实时的应急测绘保障体系。按照国防动员需求，进一步细化应急测绘保障组织体系框架，明确成员单位职责分工，建立跨部门协同联动机制。提升应急数据获取与处理能力，加强应急测绘队伍建设，开展常态化技能培训和应急演练。完善应急测绘保障长效机制，明确资金保障、数据共享、联动处置等流程，切实提升应对自然灾害及突发事件等的快速反应能力与服务水平。</w:t>
      </w:r>
    </w:p>
    <w:p w:rsidR="00AD2F21" w:rsidRPr="00A32866" w:rsidRDefault="00AD2F21">
      <w:pPr>
        <w:spacing w:line="360" w:lineRule="auto"/>
        <w:ind w:firstLineChars="200" w:firstLine="640"/>
        <w:rPr>
          <w:rFonts w:asciiTheme="minorEastAsia" w:hAnsiTheme="minorEastAsia"/>
          <w:szCs w:val="32"/>
        </w:rPr>
      </w:pPr>
    </w:p>
    <w:tbl>
      <w:tblPr>
        <w:tblStyle w:val="aa"/>
        <w:tblpPr w:leftFromText="180" w:rightFromText="180" w:vertAnchor="text" w:horzAnchor="page" w:tblpX="1912" w:tblpY="40"/>
        <w:tblOverlap w:val="never"/>
        <w:tblW w:w="8560" w:type="dxa"/>
        <w:tblLook w:val="04A0" w:firstRow="1" w:lastRow="0" w:firstColumn="1" w:lastColumn="0" w:noHBand="0" w:noVBand="1"/>
      </w:tblPr>
      <w:tblGrid>
        <w:gridCol w:w="8560"/>
      </w:tblGrid>
      <w:tr w:rsidR="00A32866" w:rsidRPr="00A32866">
        <w:trPr>
          <w:trHeight w:val="770"/>
        </w:trPr>
        <w:tc>
          <w:tcPr>
            <w:tcW w:w="8560" w:type="dxa"/>
          </w:tcPr>
          <w:p w:rsidR="00AD2F21" w:rsidRPr="00A32866" w:rsidRDefault="00F05566">
            <w:pPr>
              <w:jc w:val="center"/>
              <w:rPr>
                <w:rFonts w:eastAsiaTheme="minorEastAsia"/>
              </w:rPr>
            </w:pPr>
            <w:r w:rsidRPr="00A32866">
              <w:rPr>
                <w:rFonts w:asciiTheme="minorEastAsia" w:eastAsiaTheme="minorEastAsia" w:hAnsiTheme="minorEastAsia" w:cstheme="minorEastAsia" w:hint="eastAsia"/>
                <w:b/>
                <w:bCs/>
                <w:sz w:val="28"/>
                <w:szCs w:val="28"/>
              </w:rPr>
              <w:t>专栏3  地理信息综合服务能力提升</w:t>
            </w:r>
          </w:p>
        </w:tc>
      </w:tr>
      <w:tr w:rsidR="00A32866" w:rsidRPr="00A32866">
        <w:trPr>
          <w:trHeight w:val="1425"/>
        </w:trPr>
        <w:tc>
          <w:tcPr>
            <w:tcW w:w="8560" w:type="dxa"/>
          </w:tcPr>
          <w:p w:rsidR="00AD2F21" w:rsidRPr="00A32866" w:rsidRDefault="00F05566">
            <w:pPr>
              <w:ind w:firstLineChars="200" w:firstLine="482"/>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b/>
                <w:bCs/>
                <w:sz w:val="24"/>
                <w:szCs w:val="24"/>
              </w:rPr>
              <w:t>01  新一代地理信息公共服务平台建设与维护</w:t>
            </w:r>
          </w:p>
          <w:p w:rsidR="00AD2F21" w:rsidRPr="00A32866" w:rsidRDefault="00F05566">
            <w:pPr>
              <w:ind w:firstLineChars="200" w:firstLine="480"/>
              <w:rPr>
                <w:rFonts w:asciiTheme="minorEastAsia" w:hAnsiTheme="minorEastAsia" w:cstheme="minorEastAsia"/>
                <w:b/>
                <w:bCs/>
                <w:szCs w:val="24"/>
              </w:rPr>
            </w:pPr>
            <w:r w:rsidRPr="00A32866">
              <w:rPr>
                <w:rFonts w:asciiTheme="minorEastAsia" w:eastAsiaTheme="minorEastAsia" w:hAnsiTheme="minorEastAsia" w:cstheme="minorEastAsia" w:hint="eastAsia"/>
                <w:sz w:val="24"/>
                <w:szCs w:val="24"/>
              </w:rPr>
              <w:t>构建新一代天地图•鄂尔多斯市，按照分级要求与自治区联动更新数据，按照“五统一”要求，整合各类数据，升级优化核心功能模块，探索探索众源更新、在线审核、在线发布等机制，促进公众版基础测绘成果编制，拓展应用示范，对外提供优质的地理信息公共服务。</w:t>
            </w:r>
          </w:p>
        </w:tc>
      </w:tr>
      <w:tr w:rsidR="00A32866" w:rsidRPr="00A32866">
        <w:trPr>
          <w:trHeight w:val="1122"/>
        </w:trPr>
        <w:tc>
          <w:tcPr>
            <w:tcW w:w="8560" w:type="dxa"/>
          </w:tcPr>
          <w:p w:rsidR="00AD2F21" w:rsidRPr="00A32866" w:rsidRDefault="00F05566">
            <w:pPr>
              <w:ind w:firstLineChars="200" w:firstLine="482"/>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b/>
                <w:bCs/>
                <w:sz w:val="24"/>
                <w:szCs w:val="24"/>
              </w:rPr>
              <w:t>02 地图服务保障</w:t>
            </w:r>
          </w:p>
          <w:p w:rsidR="00AD2F21" w:rsidRPr="00A32866" w:rsidRDefault="00F05566">
            <w:pPr>
              <w:ind w:firstLineChars="200" w:firstLine="480"/>
              <w:rPr>
                <w:rFonts w:asciiTheme="minorEastAsia" w:eastAsia="微软雅黑" w:hAnsiTheme="minorEastAsia" w:cstheme="minorEastAsia"/>
                <w:b/>
                <w:bCs/>
                <w:szCs w:val="24"/>
              </w:rPr>
            </w:pPr>
            <w:r w:rsidRPr="00A32866">
              <w:rPr>
                <w:rFonts w:asciiTheme="minorEastAsia" w:eastAsiaTheme="minorEastAsia" w:hAnsiTheme="minorEastAsia" w:cstheme="minorEastAsia" w:hint="eastAsia"/>
                <w:sz w:val="24"/>
                <w:szCs w:val="24"/>
              </w:rPr>
              <w:t>强化政务用图服务保障，编制《鄂尔多斯城市地图集》全面展现鄂尔多斯市自然地理、经济社会、资源环境、城乡发展等核心要素；构建普惠型专题地图体系，面向基层治理、民生保障、公共服务、行业发展、自然资源管理五大场景，编制国土空间规划图、永久基本农田分布图、地质灾害隐患点分布图、苏木乡镇（街道）地图、便民服务地图、交通出行地图、文旅休闲地图等专题地图；开发鄂尔多斯历史沿革地图、鄂尔多斯黄河文化地图等兼具实用性、观赏性、收藏性的地图文创产品，定制地图鼠标垫、丝绸地图礼盒、手绘地图笔记本等衍生产品，打造地域特色地图文化IP。</w:t>
            </w:r>
          </w:p>
        </w:tc>
      </w:tr>
      <w:tr w:rsidR="00A32866" w:rsidRPr="00A32866">
        <w:trPr>
          <w:trHeight w:val="1229"/>
        </w:trPr>
        <w:tc>
          <w:tcPr>
            <w:tcW w:w="8560" w:type="dxa"/>
          </w:tcPr>
          <w:p w:rsidR="00AD2F21" w:rsidRPr="00A32866" w:rsidRDefault="00F05566">
            <w:pPr>
              <w:ind w:firstLineChars="200" w:firstLine="482"/>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b/>
                <w:bCs/>
                <w:sz w:val="24"/>
                <w:szCs w:val="24"/>
              </w:rPr>
              <w:t>03 应急测绘保障能力建设</w:t>
            </w:r>
          </w:p>
          <w:p w:rsidR="00AD2F21" w:rsidRPr="00A32866" w:rsidRDefault="00F05566">
            <w:pPr>
              <w:ind w:firstLineChars="200" w:firstLine="480"/>
              <w:rPr>
                <w:rFonts w:asciiTheme="minorEastAsia" w:hAnsiTheme="minorEastAsia" w:cstheme="minorEastAsia"/>
                <w:b/>
                <w:bCs/>
                <w:sz w:val="24"/>
                <w:szCs w:val="24"/>
              </w:rPr>
            </w:pPr>
            <w:r w:rsidRPr="00A32866">
              <w:rPr>
                <w:rFonts w:asciiTheme="minorEastAsia" w:eastAsiaTheme="minorEastAsia" w:hAnsiTheme="minorEastAsia" w:cstheme="minorEastAsia" w:hint="eastAsia"/>
                <w:sz w:val="24"/>
                <w:szCs w:val="24"/>
              </w:rPr>
              <w:t>构建专常兼备、反应灵敏的应急保障体系。提升应急数据获取与处理能力。针对鄂尔多斯干旱、风沙、地质灾害等城市特点，制定专项应急预案，每年组织1至2次跨部门联合应急演练。开展常态化应急演练和培训，加强“一专多能”应急测绘队伍建设。</w:t>
            </w:r>
          </w:p>
        </w:tc>
      </w:tr>
    </w:tbl>
    <w:p w:rsidR="00AD2F21" w:rsidRPr="00A32866" w:rsidRDefault="00F05566">
      <w:pPr>
        <w:pStyle w:val="2"/>
        <w:jc w:val="center"/>
      </w:pPr>
      <w:bookmarkStart w:id="21" w:name="_Toc4320"/>
      <w:r w:rsidRPr="00A32866">
        <w:rPr>
          <w:rFonts w:hint="eastAsia"/>
        </w:rPr>
        <w:lastRenderedPageBreak/>
        <w:t>第四节</w:t>
      </w:r>
      <w:r w:rsidRPr="00A32866">
        <w:rPr>
          <w:rFonts w:hint="eastAsia"/>
        </w:rPr>
        <w:t xml:space="preserve"> </w:t>
      </w:r>
      <w:r w:rsidRPr="00A32866">
        <w:rPr>
          <w:rFonts w:hint="eastAsia"/>
        </w:rPr>
        <w:t>拓展时空信息赋能应用</w:t>
      </w:r>
      <w:bookmarkEnd w:id="21"/>
    </w:p>
    <w:p w:rsidR="00AD2F21" w:rsidRPr="00A32866" w:rsidRDefault="00F05566">
      <w:pPr>
        <w:rPr>
          <w:rFonts w:ascii="仿宋_GB2312" w:hAnsi="仿宋_GB2312" w:cs="仿宋_GB2312"/>
          <w:szCs w:val="32"/>
        </w:rPr>
      </w:pPr>
      <w:r w:rsidRPr="00A32866">
        <w:rPr>
          <w:rStyle w:val="3Char"/>
          <w:rFonts w:hint="eastAsia"/>
        </w:rPr>
        <w:t>赋能政府管理决策。</w:t>
      </w:r>
      <w:r w:rsidRPr="00A32866">
        <w:rPr>
          <w:rFonts w:hint="eastAsia"/>
        </w:rPr>
        <w:t>充分发挥时空数据要素的保障作用，以基础测绘成果全面支撑全市重大战略实施、重大工程项目建设和政府管理决策。在“三北”工程六期、黄河流域生态保护、“呼包鄂乌”城市群一体化发展、“六个暖城”建设、美丽城市先行区建设等重点领域主动服务，探索典型应用场景。以实景三维数据为时空基底，关联融合城市管理信息与行业专题要素，助力城市发展方式的数字化转型，为重大项目规划、城市治理、生态环境保护、防灾减灾等方面提供基础性数据支撑和技术保障。</w:t>
      </w:r>
    </w:p>
    <w:p w:rsidR="00AD2F21" w:rsidRPr="00A32866" w:rsidRDefault="00F05566" w:rsidP="00A32866">
      <w:pPr>
        <w:spacing w:line="360" w:lineRule="auto"/>
        <w:ind w:firstLineChars="200" w:firstLine="643"/>
        <w:rPr>
          <w:rFonts w:ascii="仿宋_GB2312" w:hAnsi="仿宋_GB2312" w:cs="仿宋_GB2312"/>
          <w:szCs w:val="32"/>
        </w:rPr>
      </w:pPr>
      <w:r w:rsidRPr="00A32866">
        <w:rPr>
          <w:rStyle w:val="3Char"/>
          <w:rFonts w:hint="eastAsia"/>
        </w:rPr>
        <w:t>赋能数字经济发展。</w:t>
      </w:r>
      <w:r w:rsidRPr="00A32866">
        <w:rPr>
          <w:rFonts w:hint="eastAsia"/>
        </w:rPr>
        <w:t>以实景三维数据和北斗导航定位为核心，打造低空经济“数字蓝图”，构建高精度低空数字底座，促进低空空域的可量化分析、科学化管理和智能化利用。充分发挥实景三维数据和北斗导航的技术优势</w:t>
      </w:r>
      <w:r w:rsidRPr="00A32866">
        <w:t>，</w:t>
      </w:r>
      <w:r w:rsidRPr="00A32866">
        <w:rPr>
          <w:rFonts w:hint="eastAsia"/>
        </w:rPr>
        <w:t>积极探索“低空</w:t>
      </w:r>
      <w:r w:rsidRPr="00A32866">
        <w:rPr>
          <w:rFonts w:hint="eastAsia"/>
        </w:rPr>
        <w:t>+</w:t>
      </w:r>
      <w:r w:rsidRPr="00A32866">
        <w:rPr>
          <w:rFonts w:hint="eastAsia"/>
        </w:rPr>
        <w:t>国土测绘”行业专题应用场景搭建，为</w:t>
      </w:r>
      <w:r w:rsidRPr="00A32866">
        <w:t>空域监控、航线规划、飞行预警</w:t>
      </w:r>
      <w:r w:rsidRPr="00A32866">
        <w:rPr>
          <w:rFonts w:hint="eastAsia"/>
        </w:rPr>
        <w:t>等提供辅助支撑</w:t>
      </w:r>
      <w:r w:rsidRPr="00A32866">
        <w:t>。</w:t>
      </w:r>
      <w:r w:rsidRPr="00A32866">
        <w:rPr>
          <w:rFonts w:hint="eastAsia"/>
        </w:rPr>
        <w:t>发挥测绘数据和技术优势，支撑</w:t>
      </w:r>
      <w:r w:rsidRPr="00A32866">
        <w:t>鄂尔多斯</w:t>
      </w:r>
      <w:r w:rsidRPr="00A32866">
        <w:rPr>
          <w:rFonts w:hint="eastAsia"/>
        </w:rPr>
        <w:t>市</w:t>
      </w:r>
      <w:r w:rsidRPr="00A32866">
        <w:t>智能交通先导应用试点</w:t>
      </w:r>
      <w:r w:rsidRPr="00A32866">
        <w:rPr>
          <w:rFonts w:hint="eastAsia"/>
        </w:rPr>
        <w:t>和</w:t>
      </w:r>
      <w:r w:rsidRPr="00A32866">
        <w:t>车路云一体化试点，</w:t>
      </w:r>
      <w:r w:rsidRPr="00A32866">
        <w:rPr>
          <w:rFonts w:hint="eastAsia"/>
        </w:rPr>
        <w:t>出台相关政策，加强地图审核与安全监管，为</w:t>
      </w:r>
      <w:r w:rsidRPr="00A32866">
        <w:t>打造全国能源产区自动驾驶标杆</w:t>
      </w:r>
      <w:r w:rsidRPr="00A32866">
        <w:rPr>
          <w:rFonts w:hint="eastAsia"/>
        </w:rPr>
        <w:t>提供测绘地理信息服务保障</w:t>
      </w:r>
      <w:r w:rsidRPr="00A32866">
        <w:t>。</w:t>
      </w:r>
    </w:p>
    <w:p w:rsidR="00AD2F21" w:rsidRPr="00A32866" w:rsidRDefault="00F05566" w:rsidP="00A32866">
      <w:pPr>
        <w:spacing w:line="360" w:lineRule="auto"/>
        <w:ind w:firstLineChars="200" w:firstLine="643"/>
        <w:rPr>
          <w:rFonts w:asciiTheme="minorEastAsia" w:hAnsiTheme="minorEastAsia"/>
          <w:szCs w:val="32"/>
        </w:rPr>
      </w:pPr>
      <w:r w:rsidRPr="00A32866">
        <w:rPr>
          <w:rStyle w:val="3Char"/>
          <w:rFonts w:hint="eastAsia"/>
        </w:rPr>
        <w:t>赋能自然资源管理。</w:t>
      </w:r>
      <w:r w:rsidRPr="00A32866">
        <w:rPr>
          <w:rFonts w:asciiTheme="minorEastAsia" w:hAnsiTheme="minorEastAsia" w:hint="eastAsia"/>
          <w:szCs w:val="32"/>
        </w:rPr>
        <w:t>构建“空—天—地”二三维一体化自然资源监测体系，通过卫星遥感、无人机巡检、地面调查、实景三维等多元手段，辅助开展自然资源调查监测、国土空</w:t>
      </w:r>
      <w:r w:rsidRPr="00A32866">
        <w:rPr>
          <w:rFonts w:asciiTheme="minorEastAsia" w:hAnsiTheme="minorEastAsia" w:hint="eastAsia"/>
          <w:szCs w:val="32"/>
        </w:rPr>
        <w:lastRenderedPageBreak/>
        <w:t>间规划、</w:t>
      </w:r>
      <w:r w:rsidRPr="00A32866">
        <w:rPr>
          <w:rFonts w:hint="eastAsia"/>
        </w:rPr>
        <w:t>土地利用动态监测、矿产资源开发监管等精细化管理工作</w:t>
      </w:r>
      <w:r w:rsidRPr="00A32866">
        <w:rPr>
          <w:rFonts w:asciiTheme="minorEastAsia" w:hAnsiTheme="minorEastAsia" w:hint="eastAsia"/>
          <w:szCs w:val="32"/>
        </w:rPr>
        <w:t>。</w:t>
      </w:r>
      <w:r w:rsidRPr="00A32866">
        <w:rPr>
          <w:rFonts w:hint="eastAsia"/>
        </w:rPr>
        <w:t>利用卫星遥感影像数据比对，发现各类应用变化图斑，为耕地保护、矿山监管、生态修复等自然资源管理业务提供数据和技术支撑。</w:t>
      </w:r>
    </w:p>
    <w:p w:rsidR="00AD2F21" w:rsidRPr="00A32866" w:rsidRDefault="00F05566" w:rsidP="00A32866">
      <w:pPr>
        <w:ind w:firstLineChars="200" w:firstLine="643"/>
      </w:pPr>
      <w:r w:rsidRPr="00A32866">
        <w:rPr>
          <w:rStyle w:val="3Char"/>
          <w:rFonts w:hint="eastAsia"/>
        </w:rPr>
        <w:t>服务百姓美好生活。</w:t>
      </w:r>
      <w:r w:rsidRPr="00A32866">
        <w:rPr>
          <w:rFonts w:hint="eastAsia"/>
        </w:rPr>
        <w:t>持续做好城乡实景三维数据更新，服务城市公共空间优化、老旧小区改造、城乡服务设施布局等民生保障工作。拓展地理信息公共服务场景，依托天地图平台打造“便民模块”，提供医疗、教育、商业等公共服务设施查询和智能推荐服务。深化公众地理信息数据产品的维度与颗粒度，逐步提升公众地理信息成果的使用占比。</w:t>
      </w:r>
    </w:p>
    <w:tbl>
      <w:tblPr>
        <w:tblStyle w:val="aa"/>
        <w:tblpPr w:leftFromText="180" w:rightFromText="180" w:vertAnchor="text" w:horzAnchor="page" w:tblpX="1616" w:tblpY="265"/>
        <w:tblOverlap w:val="never"/>
        <w:tblW w:w="8560" w:type="dxa"/>
        <w:tblLook w:val="04A0" w:firstRow="1" w:lastRow="0" w:firstColumn="1" w:lastColumn="0" w:noHBand="0" w:noVBand="1"/>
      </w:tblPr>
      <w:tblGrid>
        <w:gridCol w:w="8560"/>
      </w:tblGrid>
      <w:tr w:rsidR="00A32866" w:rsidRPr="00A32866">
        <w:trPr>
          <w:trHeight w:val="770"/>
        </w:trPr>
        <w:tc>
          <w:tcPr>
            <w:tcW w:w="8560" w:type="dxa"/>
          </w:tcPr>
          <w:p w:rsidR="00AD2F21" w:rsidRPr="00A32866" w:rsidRDefault="00F05566">
            <w:pPr>
              <w:jc w:val="center"/>
              <w:rPr>
                <w:rFonts w:eastAsiaTheme="minorEastAsia"/>
              </w:rPr>
            </w:pPr>
            <w:r w:rsidRPr="00A32866">
              <w:rPr>
                <w:rFonts w:asciiTheme="minorEastAsia" w:eastAsiaTheme="minorEastAsia" w:hAnsiTheme="minorEastAsia" w:cstheme="minorEastAsia" w:hint="eastAsia"/>
                <w:b/>
                <w:bCs/>
                <w:sz w:val="28"/>
                <w:szCs w:val="28"/>
              </w:rPr>
              <w:t>专栏4 测绘地理信息赋能应用</w:t>
            </w:r>
          </w:p>
        </w:tc>
      </w:tr>
      <w:tr w:rsidR="00A32866" w:rsidRPr="00A32866">
        <w:trPr>
          <w:trHeight w:val="1661"/>
        </w:trPr>
        <w:tc>
          <w:tcPr>
            <w:tcW w:w="8560" w:type="dxa"/>
          </w:tcPr>
          <w:p w:rsidR="00AD2F21" w:rsidRPr="00A32866" w:rsidRDefault="00F05566">
            <w:pPr>
              <w:ind w:firstLineChars="200" w:firstLine="482"/>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b/>
                <w:bCs/>
                <w:sz w:val="24"/>
                <w:szCs w:val="24"/>
              </w:rPr>
              <w:t>01低空经济数字底座搭建</w:t>
            </w:r>
          </w:p>
          <w:p w:rsidR="00AD2F21" w:rsidRPr="00A32866" w:rsidRDefault="00F05566">
            <w:pPr>
              <w:ind w:firstLineChars="200" w:firstLine="480"/>
              <w:rPr>
                <w:rFonts w:asciiTheme="minorEastAsia" w:eastAsiaTheme="minorEastAsia" w:hAnsiTheme="minorEastAsia" w:cstheme="minorEastAsia"/>
                <w:sz w:val="24"/>
                <w:szCs w:val="24"/>
              </w:rPr>
            </w:pPr>
            <w:r w:rsidRPr="00A32866">
              <w:rPr>
                <w:rFonts w:asciiTheme="minorEastAsia" w:eastAsiaTheme="minorEastAsia" w:hAnsiTheme="minorEastAsia" w:cstheme="minorEastAsia" w:hint="eastAsia"/>
                <w:sz w:val="24"/>
                <w:szCs w:val="24"/>
              </w:rPr>
              <w:t>以实景三维成果为核心，融合低空感知、低空障碍及空域限制等信息，探索搭建高精度低空数字底座，出台相关政策，加强地图审核和安全监管，促进“低空空域一张图”服务支撑体系建设。基于北斗基准站“一张网”，探索构建覆盖多维空间的精准定位服务网络，为低空安全飞行提供坚实保障。</w:t>
            </w:r>
          </w:p>
        </w:tc>
      </w:tr>
      <w:tr w:rsidR="00A32866" w:rsidRPr="00A32866">
        <w:trPr>
          <w:trHeight w:val="1293"/>
        </w:trPr>
        <w:tc>
          <w:tcPr>
            <w:tcW w:w="8560" w:type="dxa"/>
          </w:tcPr>
          <w:p w:rsidR="00AD2F21" w:rsidRPr="00A32866" w:rsidRDefault="00F05566">
            <w:pPr>
              <w:ind w:firstLineChars="200" w:firstLine="482"/>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b/>
                <w:bCs/>
                <w:sz w:val="24"/>
                <w:szCs w:val="24"/>
              </w:rPr>
              <w:t>02支撑“车路云一体化”建设</w:t>
            </w:r>
          </w:p>
          <w:p w:rsidR="00AD2F21" w:rsidRPr="00A32866" w:rsidRDefault="00F05566">
            <w:pPr>
              <w:ind w:firstLineChars="200" w:firstLine="480"/>
              <w:rPr>
                <w:rFonts w:asciiTheme="minorEastAsia" w:eastAsiaTheme="minorEastAsia" w:hAnsiTheme="minorEastAsia" w:cstheme="minorEastAsia"/>
                <w:sz w:val="24"/>
                <w:szCs w:val="24"/>
              </w:rPr>
            </w:pPr>
            <w:r w:rsidRPr="00A32866">
              <w:rPr>
                <w:rFonts w:asciiTheme="minorEastAsia" w:eastAsiaTheme="minorEastAsia" w:hAnsiTheme="minorEastAsia" w:cstheme="minorEastAsia" w:hint="eastAsia"/>
                <w:sz w:val="24"/>
                <w:szCs w:val="24"/>
              </w:rPr>
              <w:t>加强试点区域高精度地图基础底图监管，制定相关政策和制度，研究整合编制我市道路框架数据，</w:t>
            </w:r>
            <w:r w:rsidRPr="00A32866">
              <w:rPr>
                <w:rFonts w:asciiTheme="minorEastAsia" w:eastAsiaTheme="minorEastAsia" w:hAnsiTheme="minorEastAsia" w:cstheme="minorEastAsia"/>
                <w:sz w:val="24"/>
                <w:szCs w:val="24"/>
              </w:rPr>
              <w:t>覆盖高速公路、矿区、园区、城市重点路段</w:t>
            </w:r>
            <w:r w:rsidRPr="00A32866">
              <w:rPr>
                <w:rFonts w:asciiTheme="minorEastAsia" w:eastAsiaTheme="minorEastAsia" w:hAnsiTheme="minorEastAsia" w:cstheme="minorEastAsia" w:hint="eastAsia"/>
                <w:sz w:val="24"/>
                <w:szCs w:val="24"/>
              </w:rPr>
              <w:t>，为“车路云一体化”建设提供数据底板和制度保障。</w:t>
            </w:r>
          </w:p>
        </w:tc>
      </w:tr>
    </w:tbl>
    <w:p w:rsidR="00AD2F21" w:rsidRPr="00A32866" w:rsidRDefault="00F05566">
      <w:pPr>
        <w:pStyle w:val="2"/>
        <w:jc w:val="center"/>
      </w:pPr>
      <w:bookmarkStart w:id="22" w:name="_Toc1504"/>
      <w:r w:rsidRPr="00A32866">
        <w:rPr>
          <w:rFonts w:hint="eastAsia"/>
        </w:rPr>
        <w:t>第五节</w:t>
      </w:r>
      <w:r w:rsidRPr="00A32866">
        <w:rPr>
          <w:rFonts w:hint="eastAsia"/>
        </w:rPr>
        <w:t xml:space="preserve"> </w:t>
      </w:r>
      <w:r w:rsidRPr="00A32866">
        <w:rPr>
          <w:rFonts w:hint="eastAsia"/>
        </w:rPr>
        <w:t>加强科技创新能力</w:t>
      </w:r>
      <w:bookmarkEnd w:id="22"/>
    </w:p>
    <w:p w:rsidR="00AD2F21" w:rsidRPr="00A32866" w:rsidRDefault="00F05566">
      <w:pPr>
        <w:pStyle w:val="3"/>
        <w:numPr>
          <w:ilvl w:val="0"/>
          <w:numId w:val="8"/>
        </w:numPr>
      </w:pPr>
      <w:r w:rsidRPr="00A32866">
        <w:rPr>
          <w:rFonts w:hint="eastAsia"/>
        </w:rPr>
        <w:t>智能化测绘技术体系建设</w:t>
      </w:r>
      <w:r w:rsidRPr="00A32866">
        <w:rPr>
          <w:rFonts w:hint="eastAsia"/>
        </w:rPr>
        <w:t xml:space="preserve">  </w:t>
      </w:r>
    </w:p>
    <w:p w:rsidR="00AD2F21" w:rsidRPr="00A32866" w:rsidRDefault="00F05566">
      <w:pPr>
        <w:widowControl/>
        <w:ind w:firstLineChars="200" w:firstLine="640"/>
        <w:jc w:val="left"/>
        <w:rPr>
          <w:rFonts w:ascii="仿宋_GB2312" w:hAnsi="仿宋_GB2312" w:cs="仿宋_GB2312"/>
          <w:szCs w:val="32"/>
        </w:rPr>
      </w:pPr>
      <w:r w:rsidRPr="00A32866">
        <w:rPr>
          <w:rFonts w:ascii="仿宋_GB2312" w:hAnsi="仿宋_GB2312" w:cs="仿宋_GB2312" w:hint="eastAsia"/>
          <w:kern w:val="0"/>
          <w:szCs w:val="32"/>
          <w:lang w:bidi="ar"/>
        </w:rPr>
        <w:t>全面提升基础测绘生产服务能力，打造“高精定位、泛在感知、智能处理、智慧应用”的数智化测绘技术体系。构</w:t>
      </w:r>
      <w:r w:rsidRPr="00A32866">
        <w:rPr>
          <w:rFonts w:ascii="仿宋_GB2312" w:hAnsi="仿宋_GB2312" w:cs="仿宋_GB2312" w:hint="eastAsia"/>
          <w:kern w:val="0"/>
          <w:szCs w:val="32"/>
          <w:lang w:bidi="ar"/>
        </w:rPr>
        <w:lastRenderedPageBreak/>
        <w:t>建</w:t>
      </w:r>
      <w:r w:rsidRPr="00A32866">
        <w:rPr>
          <w:rFonts w:asciiTheme="minorEastAsia" w:hAnsiTheme="minorEastAsia" w:hint="eastAsia"/>
          <w:szCs w:val="32"/>
        </w:rPr>
        <w:t>“空—天—地”</w:t>
      </w:r>
      <w:r w:rsidRPr="00A32866">
        <w:rPr>
          <w:rFonts w:ascii="仿宋_GB2312" w:hAnsi="仿宋_GB2312" w:cs="仿宋_GB2312" w:hint="eastAsia"/>
          <w:kern w:val="0"/>
          <w:szCs w:val="32"/>
          <w:lang w:bidi="ar"/>
        </w:rPr>
        <w:t>一体化感知网络</w:t>
      </w:r>
      <w:r w:rsidRPr="00A32866">
        <w:rPr>
          <w:rFonts w:ascii="仿宋_GB2312" w:hAnsi="仿宋_GB2312" w:cs="仿宋_GB2312" w:hint="eastAsia"/>
          <w:szCs w:val="32"/>
        </w:rPr>
        <w:t>，引进多源数据融合处理、智能遥感解译、智能化审图等关键技术</w:t>
      </w:r>
      <w:r w:rsidRPr="00A32866">
        <w:rPr>
          <w:rFonts w:ascii="仿宋_GB2312" w:hAnsi="仿宋_GB2312" w:cs="仿宋_GB2312" w:hint="eastAsia"/>
          <w:kern w:val="0"/>
          <w:szCs w:val="32"/>
          <w:lang w:bidi="ar"/>
        </w:rPr>
        <w:t>，提升测绘地理数据生产与处理效能。</w:t>
      </w:r>
      <w:r w:rsidRPr="00A32866">
        <w:rPr>
          <w:rFonts w:ascii="仿宋_GB2312" w:hAnsi="仿宋_GB2312" w:cs="仿宋_GB2312" w:hint="eastAsia"/>
          <w:szCs w:val="32"/>
        </w:rPr>
        <w:t xml:space="preserve">加强测绘装备和软件国产化、智能化水平；积极搭建科技创新平台，围绕北斗定位、实景三维、卫星应用等领域开展关键技术研究与应用拓展，推动技术成果转化。优化科技创新人才引进与培养机制，加强科技人才队伍建设，积极申报科技创新项目，促进测绘行业标准制定。  </w:t>
      </w:r>
    </w:p>
    <w:p w:rsidR="00AD2F21" w:rsidRPr="00A32866" w:rsidRDefault="00F05566">
      <w:pPr>
        <w:pStyle w:val="3"/>
        <w:numPr>
          <w:ilvl w:val="0"/>
          <w:numId w:val="8"/>
        </w:numPr>
      </w:pPr>
      <w:r w:rsidRPr="00A32866">
        <w:rPr>
          <w:rFonts w:hint="eastAsia"/>
        </w:rPr>
        <w:t>档案与成果安全管理</w:t>
      </w:r>
      <w:r w:rsidRPr="00A32866">
        <w:rPr>
          <w:rFonts w:hint="eastAsia"/>
        </w:rPr>
        <w:t xml:space="preserve">  </w:t>
      </w:r>
    </w:p>
    <w:p w:rsidR="00AD2F21" w:rsidRPr="00A32866" w:rsidRDefault="00F05566">
      <w:pPr>
        <w:spacing w:line="360" w:lineRule="auto"/>
        <w:ind w:firstLineChars="200" w:firstLine="640"/>
        <w:rPr>
          <w:rFonts w:asciiTheme="minorEastAsia" w:hAnsiTheme="minorEastAsia"/>
          <w:szCs w:val="32"/>
        </w:rPr>
      </w:pPr>
      <w:r w:rsidRPr="00A32866">
        <w:rPr>
          <w:rFonts w:asciiTheme="minorEastAsia" w:hAnsiTheme="minorEastAsia" w:hint="eastAsia"/>
          <w:szCs w:val="32"/>
        </w:rPr>
        <w:t>推进测绘档案管理数字化、智能化转型，对历史纸质档案进行扫描、著录，建立电子档案数据库，实现档案“线上查询、异地调阅”。优化升级成果分发服务系统，具备档案自动分类、检索、统计、备份等功能，提升测绘成果管理效率。建立测绘成果安全管理机制，采用数字水印、国产密码等安全保密技术，每年常态化开展各类系统安全等级保护工作。</w:t>
      </w:r>
    </w:p>
    <w:tbl>
      <w:tblPr>
        <w:tblStyle w:val="aa"/>
        <w:tblpPr w:leftFromText="180" w:rightFromText="180" w:vertAnchor="text" w:horzAnchor="page" w:tblpX="1856" w:tblpY="480"/>
        <w:tblOverlap w:val="never"/>
        <w:tblW w:w="8560" w:type="dxa"/>
        <w:tblLook w:val="04A0" w:firstRow="1" w:lastRow="0" w:firstColumn="1" w:lastColumn="0" w:noHBand="0" w:noVBand="1"/>
      </w:tblPr>
      <w:tblGrid>
        <w:gridCol w:w="8560"/>
      </w:tblGrid>
      <w:tr w:rsidR="00A32866" w:rsidRPr="00A32866">
        <w:trPr>
          <w:trHeight w:val="770"/>
        </w:trPr>
        <w:tc>
          <w:tcPr>
            <w:tcW w:w="8560" w:type="dxa"/>
          </w:tcPr>
          <w:p w:rsidR="00AD2F21" w:rsidRPr="00A32866" w:rsidRDefault="00F05566">
            <w:pPr>
              <w:jc w:val="center"/>
              <w:rPr>
                <w:rFonts w:eastAsiaTheme="minorEastAsia"/>
              </w:rPr>
            </w:pPr>
            <w:r w:rsidRPr="00A32866">
              <w:rPr>
                <w:rFonts w:asciiTheme="minorEastAsia" w:eastAsiaTheme="minorEastAsia" w:hAnsiTheme="minorEastAsia" w:cstheme="minorEastAsia" w:hint="eastAsia"/>
                <w:b/>
                <w:bCs/>
                <w:sz w:val="28"/>
                <w:szCs w:val="28"/>
              </w:rPr>
              <w:t>专栏5  科技创新能力建设</w:t>
            </w:r>
          </w:p>
        </w:tc>
      </w:tr>
      <w:tr w:rsidR="00A32866" w:rsidRPr="00A32866">
        <w:trPr>
          <w:trHeight w:val="995"/>
        </w:trPr>
        <w:tc>
          <w:tcPr>
            <w:tcW w:w="8560" w:type="dxa"/>
          </w:tcPr>
          <w:p w:rsidR="00AD2F21" w:rsidRPr="00A32866" w:rsidRDefault="00F05566">
            <w:pPr>
              <w:ind w:firstLineChars="200" w:firstLine="482"/>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b/>
                <w:bCs/>
                <w:sz w:val="24"/>
                <w:szCs w:val="24"/>
              </w:rPr>
              <w:t>01 智能化测绘技术引进</w:t>
            </w:r>
          </w:p>
          <w:p w:rsidR="00AD2F21" w:rsidRPr="00A32866" w:rsidRDefault="00F05566" w:rsidP="00245E4D">
            <w:pPr>
              <w:ind w:firstLineChars="200" w:firstLine="480"/>
              <w:rPr>
                <w:rFonts w:asciiTheme="minorEastAsia" w:hAnsiTheme="minorEastAsia" w:cstheme="minorEastAsia"/>
                <w:b/>
                <w:bCs/>
                <w:szCs w:val="24"/>
              </w:rPr>
            </w:pPr>
            <w:r w:rsidRPr="00A32866">
              <w:rPr>
                <w:rFonts w:ascii="宋体" w:eastAsia="宋体" w:hAnsi="宋体" w:cs="宋体" w:hint="eastAsia"/>
                <w:sz w:val="24"/>
                <w:szCs w:val="24"/>
              </w:rPr>
              <w:t>更新升级测绘装备和软件，促进智能化、国产化水平。引进多源数据融合处理、智能遥感解译、智能化审图等智能化数据处理技术。开展关键技术研究与应用，加强科技人才队伍建设，积极申报科技创新项目，促进</w:t>
            </w:r>
            <w:r w:rsidR="00245E4D" w:rsidRPr="00A32866">
              <w:rPr>
                <w:rFonts w:ascii="宋体" w:eastAsia="宋体" w:hAnsi="宋体" w:cs="宋体" w:hint="eastAsia"/>
                <w:sz w:val="24"/>
                <w:szCs w:val="24"/>
              </w:rPr>
              <w:t>相关技术</w:t>
            </w:r>
            <w:r w:rsidRPr="00A32866">
              <w:rPr>
                <w:rFonts w:ascii="宋体" w:eastAsia="宋体" w:hAnsi="宋体" w:cs="宋体" w:hint="eastAsia"/>
                <w:sz w:val="24"/>
                <w:szCs w:val="24"/>
              </w:rPr>
              <w:t>标准制定。</w:t>
            </w:r>
          </w:p>
        </w:tc>
      </w:tr>
      <w:tr w:rsidR="00A32866" w:rsidRPr="00A32866">
        <w:trPr>
          <w:trHeight w:val="1108"/>
        </w:trPr>
        <w:tc>
          <w:tcPr>
            <w:tcW w:w="8560" w:type="dxa"/>
          </w:tcPr>
          <w:p w:rsidR="00AD2F21" w:rsidRPr="00A32866" w:rsidRDefault="00F05566">
            <w:pPr>
              <w:ind w:firstLineChars="200" w:firstLine="482"/>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b/>
                <w:bCs/>
                <w:sz w:val="24"/>
                <w:szCs w:val="24"/>
              </w:rPr>
              <w:t>02 档案与成果安全管理</w:t>
            </w:r>
          </w:p>
          <w:p w:rsidR="00AD2F21" w:rsidRPr="00A32866" w:rsidRDefault="00F05566">
            <w:pPr>
              <w:ind w:firstLineChars="200" w:firstLine="480"/>
              <w:rPr>
                <w:rFonts w:asciiTheme="minorEastAsia" w:eastAsia="微软雅黑" w:hAnsiTheme="minorEastAsia" w:cstheme="minorEastAsia"/>
                <w:b/>
                <w:bCs/>
                <w:sz w:val="24"/>
                <w:szCs w:val="24"/>
              </w:rPr>
            </w:pPr>
            <w:r w:rsidRPr="00A32866">
              <w:rPr>
                <w:rFonts w:ascii="宋体" w:eastAsia="宋体" w:hAnsi="宋体" w:cs="宋体" w:hint="eastAsia"/>
                <w:sz w:val="24"/>
                <w:szCs w:val="24"/>
              </w:rPr>
              <w:t>加强测绘档案资料管理，优化升级成果分发服务机制，</w:t>
            </w:r>
            <w:r w:rsidRPr="00A32866">
              <w:rPr>
                <w:rFonts w:asciiTheme="minorEastAsia" w:eastAsiaTheme="minorEastAsia" w:hAnsiTheme="minorEastAsia" w:cstheme="minorEastAsia" w:hint="eastAsia"/>
                <w:sz w:val="24"/>
                <w:szCs w:val="24"/>
              </w:rPr>
              <w:t>推进数字水印、国产密码、区块链等安全技术与测绘地理信息保密处理技术融合应用，每年常态化开展等保工作。</w:t>
            </w:r>
          </w:p>
        </w:tc>
      </w:tr>
    </w:tbl>
    <w:p w:rsidR="00AD2F21" w:rsidRPr="00A32866" w:rsidRDefault="00F05566">
      <w:pPr>
        <w:pStyle w:val="2"/>
        <w:jc w:val="center"/>
      </w:pPr>
      <w:bookmarkStart w:id="23" w:name="_Toc29480"/>
      <w:r w:rsidRPr="00A32866">
        <w:rPr>
          <w:rFonts w:hint="eastAsia"/>
        </w:rPr>
        <w:lastRenderedPageBreak/>
        <w:t>第六节</w:t>
      </w:r>
      <w:r w:rsidRPr="00A32866">
        <w:rPr>
          <w:rFonts w:hint="eastAsia"/>
        </w:rPr>
        <w:t xml:space="preserve"> </w:t>
      </w:r>
      <w:r w:rsidRPr="00A32866">
        <w:rPr>
          <w:rFonts w:hint="eastAsia"/>
        </w:rPr>
        <w:t>强化测绘行业管理</w:t>
      </w:r>
      <w:bookmarkEnd w:id="23"/>
    </w:p>
    <w:p w:rsidR="00AD2F21" w:rsidRPr="00A32866" w:rsidRDefault="00F05566">
      <w:pPr>
        <w:pStyle w:val="3"/>
        <w:numPr>
          <w:ilvl w:val="0"/>
          <w:numId w:val="9"/>
        </w:numPr>
      </w:pPr>
      <w:r w:rsidRPr="00A32866">
        <w:rPr>
          <w:rFonts w:hint="eastAsia"/>
        </w:rPr>
        <w:t>市场监督和管理</w:t>
      </w:r>
      <w:r w:rsidRPr="00A32866">
        <w:t>​</w:t>
      </w:r>
    </w:p>
    <w:p w:rsidR="00AD2F21" w:rsidRPr="00A32866" w:rsidRDefault="00F05566">
      <w:pPr>
        <w:spacing w:line="360" w:lineRule="auto"/>
        <w:ind w:firstLineChars="200" w:firstLine="640"/>
      </w:pPr>
      <w:r w:rsidRPr="00A32866">
        <w:rPr>
          <w:rFonts w:asciiTheme="minorEastAsia" w:hAnsiTheme="minorEastAsia" w:hint="eastAsia"/>
          <w:szCs w:val="32"/>
        </w:rPr>
        <w:t>承接自治区测绘资质审</w:t>
      </w:r>
      <w:r w:rsidR="00E10F14" w:rsidRPr="00A32866">
        <w:rPr>
          <w:rFonts w:asciiTheme="minorEastAsia" w:hAnsiTheme="minorEastAsia" w:hint="eastAsia"/>
          <w:szCs w:val="32"/>
        </w:rPr>
        <w:t>核</w:t>
      </w:r>
      <w:r w:rsidRPr="00A32866">
        <w:rPr>
          <w:rFonts w:asciiTheme="minorEastAsia" w:hAnsiTheme="minorEastAsia" w:hint="eastAsia"/>
          <w:szCs w:val="32"/>
        </w:rPr>
        <w:t>权限，优化审批流程，提升审批服务效能。强化测绘资质动态监管，严格落实“双随机、一公开”监管机制，定期开展信用评价并向社会公示。加大失信单位信用信息推送力度，营造公平竞争的市场环境，</w:t>
      </w:r>
      <w:r w:rsidRPr="00A32866">
        <w:rPr>
          <w:rFonts w:ascii="Times New Roman" w:hAnsi="Times New Roman" w:cs="Times New Roman" w:hint="eastAsia"/>
          <w:szCs w:val="32"/>
        </w:rPr>
        <w:t>推动测绘市场健康有序发展。</w:t>
      </w:r>
      <w:r w:rsidRPr="00A32866">
        <w:rPr>
          <w:rFonts w:asciiTheme="minorEastAsia" w:hAnsiTheme="minorEastAsia" w:hint="eastAsia"/>
          <w:szCs w:val="32"/>
        </w:rPr>
        <w:t>加强测绘作业证管理，规范本辖区内测绘作业活动。强化地图市场监管，严厉打击“问题地图”，切实维护国家主权和安全。</w:t>
      </w:r>
    </w:p>
    <w:p w:rsidR="00AD2F21" w:rsidRPr="00A32866" w:rsidRDefault="00F05566">
      <w:pPr>
        <w:pStyle w:val="3"/>
        <w:numPr>
          <w:ilvl w:val="0"/>
          <w:numId w:val="9"/>
        </w:numPr>
      </w:pPr>
      <w:r w:rsidRPr="00A32866">
        <w:rPr>
          <w:rFonts w:hint="eastAsia"/>
        </w:rPr>
        <w:t>测绘地理信息安全监管</w:t>
      </w:r>
    </w:p>
    <w:p w:rsidR="00AD2F21" w:rsidRPr="00A32866" w:rsidRDefault="00F05566">
      <w:pPr>
        <w:widowControl/>
        <w:ind w:firstLineChars="200" w:firstLine="640"/>
        <w:jc w:val="left"/>
        <w:rPr>
          <w:rFonts w:ascii="仿宋_GB2312" w:hAnsi="仿宋_GB2312" w:cs="仿宋_GB2312"/>
          <w:bCs/>
          <w:kern w:val="44"/>
          <w:szCs w:val="32"/>
        </w:rPr>
      </w:pPr>
      <w:r w:rsidRPr="00A32866">
        <w:rPr>
          <w:rFonts w:ascii="仿宋_GB2312" w:hAnsi="仿宋_GB2312" w:cs="仿宋_GB2312" w:hint="eastAsia"/>
          <w:bCs/>
          <w:kern w:val="44"/>
          <w:szCs w:val="32"/>
        </w:rPr>
        <w:t>促进测绘成果分类分级保护</w:t>
      </w:r>
      <w:r w:rsidRPr="00A32866">
        <w:rPr>
          <w:rFonts w:asciiTheme="minorEastAsia" w:hAnsiTheme="minorEastAsia" w:hint="eastAsia"/>
          <w:szCs w:val="32"/>
        </w:rPr>
        <w:t>，</w:t>
      </w:r>
      <w:r w:rsidRPr="00A32866">
        <w:rPr>
          <w:rFonts w:ascii="仿宋_GB2312" w:hAnsi="仿宋_GB2312" w:cs="仿宋_GB2312" w:hint="eastAsia"/>
          <w:bCs/>
          <w:kern w:val="44"/>
          <w:szCs w:val="32"/>
        </w:rPr>
        <w:t>强化基础测绘成果在生产、质检、汇交、保管、分发、利用、销毁等重点环节的全流程安全监管。</w:t>
      </w:r>
      <w:r w:rsidRPr="00A32866">
        <w:rPr>
          <w:rFonts w:asciiTheme="minorEastAsia" w:hAnsiTheme="minorEastAsia" w:hint="eastAsia"/>
          <w:szCs w:val="32"/>
        </w:rPr>
        <w:t>严格落实相关安全保密管理制度，加强对基础测绘项目及重大工程测绘项目的质量监督检查、安全生产检查与保密管理，切实提升测绘成果质量保障能力和数据应用安全水平。</w:t>
      </w:r>
      <w:r w:rsidRPr="00A32866">
        <w:rPr>
          <w:rFonts w:ascii="仿宋_GB2312" w:hAnsi="仿宋_GB2312" w:cs="仿宋_GB2312" w:hint="eastAsia"/>
          <w:bCs/>
          <w:kern w:val="44"/>
          <w:szCs w:val="32"/>
        </w:rPr>
        <w:t>聚焦低空经济、智能驾驶等新业态，加强测绘地理信息安全监管，积极探索地理信息市场化配置制度。</w:t>
      </w:r>
    </w:p>
    <w:p w:rsidR="00635172" w:rsidRPr="00A32866" w:rsidRDefault="00635172">
      <w:pPr>
        <w:widowControl/>
        <w:ind w:firstLineChars="200" w:firstLine="640"/>
        <w:jc w:val="left"/>
        <w:rPr>
          <w:rFonts w:ascii="仿宋_GB2312" w:hAnsi="仿宋_GB2312" w:cs="仿宋_GB2312"/>
          <w:bCs/>
          <w:kern w:val="44"/>
          <w:szCs w:val="32"/>
        </w:rPr>
      </w:pPr>
    </w:p>
    <w:p w:rsidR="00635172" w:rsidRPr="00A32866" w:rsidRDefault="00635172">
      <w:pPr>
        <w:widowControl/>
        <w:ind w:firstLineChars="200" w:firstLine="640"/>
        <w:jc w:val="left"/>
        <w:rPr>
          <w:rFonts w:ascii="仿宋_GB2312" w:hAnsi="仿宋_GB2312" w:cs="仿宋_GB2312"/>
          <w:bCs/>
          <w:kern w:val="44"/>
          <w:szCs w:val="32"/>
        </w:rPr>
      </w:pPr>
    </w:p>
    <w:tbl>
      <w:tblPr>
        <w:tblStyle w:val="aa"/>
        <w:tblpPr w:leftFromText="180" w:rightFromText="180" w:vertAnchor="text" w:horzAnchor="page" w:tblpX="1824" w:tblpY="862"/>
        <w:tblOverlap w:val="never"/>
        <w:tblW w:w="8560" w:type="dxa"/>
        <w:tblLook w:val="04A0" w:firstRow="1" w:lastRow="0" w:firstColumn="1" w:lastColumn="0" w:noHBand="0" w:noVBand="1"/>
      </w:tblPr>
      <w:tblGrid>
        <w:gridCol w:w="8560"/>
      </w:tblGrid>
      <w:tr w:rsidR="00A32866" w:rsidRPr="00A32866">
        <w:trPr>
          <w:trHeight w:val="629"/>
        </w:trPr>
        <w:tc>
          <w:tcPr>
            <w:tcW w:w="8560" w:type="dxa"/>
          </w:tcPr>
          <w:p w:rsidR="00AD2F21" w:rsidRPr="00A32866" w:rsidRDefault="00F05566">
            <w:pPr>
              <w:jc w:val="center"/>
              <w:rPr>
                <w:rFonts w:eastAsiaTheme="minorEastAsia"/>
              </w:rPr>
            </w:pPr>
            <w:r w:rsidRPr="00A32866">
              <w:rPr>
                <w:rFonts w:asciiTheme="minorEastAsia" w:eastAsiaTheme="minorEastAsia" w:hAnsiTheme="minorEastAsia" w:cstheme="minorEastAsia" w:hint="eastAsia"/>
                <w:b/>
                <w:bCs/>
                <w:sz w:val="28"/>
                <w:szCs w:val="28"/>
              </w:rPr>
              <w:t>专栏6 测绘行业管理能力提升</w:t>
            </w:r>
          </w:p>
        </w:tc>
      </w:tr>
      <w:tr w:rsidR="00A32866" w:rsidRPr="00A32866">
        <w:trPr>
          <w:trHeight w:val="995"/>
        </w:trPr>
        <w:tc>
          <w:tcPr>
            <w:tcW w:w="8560" w:type="dxa"/>
          </w:tcPr>
          <w:p w:rsidR="00AD2F21" w:rsidRPr="00A32866" w:rsidRDefault="00F05566">
            <w:pPr>
              <w:ind w:firstLineChars="200" w:firstLine="482"/>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b/>
                <w:bCs/>
                <w:sz w:val="24"/>
                <w:szCs w:val="24"/>
              </w:rPr>
              <w:lastRenderedPageBreak/>
              <w:t>01  市场监管和管理</w:t>
            </w:r>
          </w:p>
          <w:p w:rsidR="00AD2F21" w:rsidRPr="00A32866" w:rsidRDefault="00F05566">
            <w:pPr>
              <w:ind w:firstLineChars="200" w:firstLine="480"/>
              <w:rPr>
                <w:rFonts w:asciiTheme="minorEastAsia" w:hAnsiTheme="minorEastAsia" w:cstheme="minorEastAsia"/>
                <w:b/>
                <w:bCs/>
                <w:szCs w:val="24"/>
              </w:rPr>
            </w:pPr>
            <w:r w:rsidRPr="00A32866">
              <w:rPr>
                <w:rFonts w:ascii="宋体" w:eastAsia="宋体" w:hAnsi="宋体" w:cs="宋体" w:hint="eastAsia"/>
                <w:sz w:val="24"/>
                <w:szCs w:val="24"/>
              </w:rPr>
              <w:t>强化行业监督检查，加强资质单位巡查，严格落实“双随机、一公开”监管，定期开展信用评价并向社会公示，加强地图市场监管和宣传教育等工作。</w:t>
            </w:r>
          </w:p>
        </w:tc>
      </w:tr>
      <w:tr w:rsidR="00A32866" w:rsidRPr="00A32866">
        <w:trPr>
          <w:trHeight w:val="1122"/>
        </w:trPr>
        <w:tc>
          <w:tcPr>
            <w:tcW w:w="8560" w:type="dxa"/>
          </w:tcPr>
          <w:p w:rsidR="00AD2F21" w:rsidRPr="00A32866" w:rsidRDefault="00F05566">
            <w:pPr>
              <w:ind w:firstLineChars="200" w:firstLine="482"/>
              <w:rPr>
                <w:rFonts w:asciiTheme="minorEastAsia" w:eastAsiaTheme="minorEastAsia" w:hAnsiTheme="minorEastAsia" w:cstheme="minorEastAsia"/>
                <w:b/>
                <w:bCs/>
                <w:sz w:val="24"/>
                <w:szCs w:val="24"/>
              </w:rPr>
            </w:pPr>
            <w:r w:rsidRPr="00A32866">
              <w:rPr>
                <w:rFonts w:asciiTheme="minorEastAsia" w:eastAsiaTheme="minorEastAsia" w:hAnsiTheme="minorEastAsia" w:cstheme="minorEastAsia" w:hint="eastAsia"/>
                <w:b/>
                <w:bCs/>
                <w:sz w:val="24"/>
                <w:szCs w:val="24"/>
              </w:rPr>
              <w:t>02  测绘地理信息安全监管</w:t>
            </w:r>
          </w:p>
          <w:p w:rsidR="00AD2F21" w:rsidRPr="00A32866" w:rsidRDefault="00F05566">
            <w:pPr>
              <w:ind w:firstLineChars="200" w:firstLine="480"/>
              <w:rPr>
                <w:rFonts w:asciiTheme="minorEastAsia" w:hAnsiTheme="minorEastAsia" w:cstheme="minorEastAsia"/>
                <w:b/>
                <w:bCs/>
                <w:sz w:val="24"/>
                <w:szCs w:val="24"/>
              </w:rPr>
            </w:pPr>
            <w:r w:rsidRPr="00A32866">
              <w:rPr>
                <w:rFonts w:ascii="宋体" w:eastAsia="宋体" w:hAnsi="宋体" w:cs="宋体" w:hint="eastAsia"/>
                <w:sz w:val="24"/>
                <w:szCs w:val="24"/>
              </w:rPr>
              <w:t>促进地理信息数据分类分级保护，加强基础测绘成果生产、质检、汇交、保管、分发、利用、销毁等重点环节全流程安全监管。加强对基础测绘项目、重大工程测绘项目的质量监督检查，定期开展质量抽检，保障成果质量。严格落实安全生产和保密管理制度，定期开展安全生产检查保密检查。聚焦低空经济、智能驾驶等新业态加强测绘地理信息安全监管，积极探索数据流通交易相关制度。</w:t>
            </w:r>
          </w:p>
        </w:tc>
      </w:tr>
    </w:tbl>
    <w:p w:rsidR="00AD2F21" w:rsidRPr="00A32866" w:rsidRDefault="00F05566">
      <w:pPr>
        <w:pStyle w:val="1"/>
        <w:keepNext/>
        <w:keepLines/>
        <w:autoSpaceDE/>
        <w:autoSpaceDN/>
        <w:spacing w:before="340" w:after="330" w:line="560" w:lineRule="exact"/>
        <w:jc w:val="center"/>
        <w:rPr>
          <w:rFonts w:eastAsia="宋体" w:cs="宋体"/>
          <w:kern w:val="44"/>
        </w:rPr>
      </w:pPr>
      <w:bookmarkStart w:id="24" w:name="_Toc29604"/>
      <w:r w:rsidRPr="00A32866">
        <w:rPr>
          <w:rFonts w:eastAsia="宋体" w:cs="宋体" w:hint="eastAsia"/>
          <w:kern w:val="44"/>
        </w:rPr>
        <w:t>第四章 经费概算</w:t>
      </w:r>
      <w:r w:rsidRPr="00A32866">
        <w:rPr>
          <w:rFonts w:ascii="Times New Roman" w:eastAsia="宋体" w:hAnsi="Times New Roman" w:cs="Times New Roman"/>
          <w:kern w:val="44"/>
        </w:rPr>
        <w:t>​</w:t>
      </w:r>
      <w:bookmarkEnd w:id="24"/>
    </w:p>
    <w:p w:rsidR="00AD2F21" w:rsidRPr="00A32866" w:rsidRDefault="00F05566">
      <w:pPr>
        <w:pStyle w:val="2"/>
        <w:jc w:val="center"/>
      </w:pPr>
      <w:bookmarkStart w:id="25" w:name="_Toc20903"/>
      <w:r w:rsidRPr="00A32866">
        <w:rPr>
          <w:rFonts w:hint="eastAsia"/>
        </w:rPr>
        <w:t>第一节</w:t>
      </w:r>
      <w:r w:rsidRPr="00A32866">
        <w:rPr>
          <w:rFonts w:hint="eastAsia"/>
        </w:rPr>
        <w:t xml:space="preserve"> </w:t>
      </w:r>
      <w:r w:rsidRPr="00A32866">
        <w:rPr>
          <w:rFonts w:hint="eastAsia"/>
        </w:rPr>
        <w:t>经费概算依据</w:t>
      </w:r>
      <w:bookmarkEnd w:id="25"/>
    </w:p>
    <w:p w:rsidR="00AD2F21" w:rsidRPr="00A32866" w:rsidRDefault="00F05566">
      <w:pPr>
        <w:spacing w:line="360" w:lineRule="auto"/>
        <w:ind w:firstLineChars="200" w:firstLine="640"/>
        <w:rPr>
          <w:rFonts w:asciiTheme="minorEastAsia" w:hAnsiTheme="minorEastAsia"/>
          <w:szCs w:val="32"/>
        </w:rPr>
      </w:pPr>
      <w:r w:rsidRPr="00A32866">
        <w:rPr>
          <w:rFonts w:asciiTheme="minorEastAsia" w:hAnsiTheme="minorEastAsia" w:hint="eastAsia"/>
          <w:szCs w:val="32"/>
        </w:rPr>
        <w:t>经费概算严格遵循国家相关法规与市场实际情况，确保测算科学合规：按照自然资源部办公厅关于印发《测绘类项目支出标准（</w:t>
      </w:r>
      <w:r w:rsidRPr="00A32866">
        <w:rPr>
          <w:rFonts w:asciiTheme="minorEastAsia" w:hAnsiTheme="minorEastAsia" w:hint="eastAsia"/>
          <w:szCs w:val="32"/>
        </w:rPr>
        <w:t>2023</w:t>
      </w:r>
      <w:r w:rsidRPr="00A32866">
        <w:rPr>
          <w:rFonts w:asciiTheme="minorEastAsia" w:hAnsiTheme="minorEastAsia" w:hint="eastAsia"/>
          <w:szCs w:val="32"/>
        </w:rPr>
        <w:t>年）》的通知（自然资办函〔</w:t>
      </w:r>
      <w:r w:rsidRPr="00A32866">
        <w:rPr>
          <w:rFonts w:asciiTheme="minorEastAsia" w:hAnsiTheme="minorEastAsia" w:hint="eastAsia"/>
          <w:szCs w:val="32"/>
        </w:rPr>
        <w:t>2023</w:t>
      </w:r>
      <w:r w:rsidRPr="00A32866">
        <w:rPr>
          <w:rFonts w:asciiTheme="minorEastAsia" w:hAnsiTheme="minorEastAsia" w:hint="eastAsia"/>
          <w:szCs w:val="32"/>
        </w:rPr>
        <w:t>〕</w:t>
      </w:r>
      <w:r w:rsidRPr="00A32866">
        <w:rPr>
          <w:rFonts w:asciiTheme="minorEastAsia" w:hAnsiTheme="minorEastAsia" w:hint="eastAsia"/>
          <w:szCs w:val="32"/>
        </w:rPr>
        <w:t>1479</w:t>
      </w:r>
      <w:r w:rsidRPr="00A32866">
        <w:rPr>
          <w:rFonts w:asciiTheme="minorEastAsia" w:hAnsiTheme="minorEastAsia" w:hint="eastAsia"/>
          <w:szCs w:val="32"/>
        </w:rPr>
        <w:t>号）和《测绘生产困难类别细则》（</w:t>
      </w:r>
      <w:r w:rsidRPr="00A32866">
        <w:rPr>
          <w:rFonts w:asciiTheme="minorEastAsia" w:hAnsiTheme="minorEastAsia" w:hint="eastAsia"/>
          <w:szCs w:val="32"/>
        </w:rPr>
        <w:t>2009</w:t>
      </w:r>
      <w:r w:rsidRPr="00A32866">
        <w:rPr>
          <w:rFonts w:asciiTheme="minorEastAsia" w:hAnsiTheme="minorEastAsia" w:hint="eastAsia"/>
          <w:szCs w:val="32"/>
        </w:rPr>
        <w:t>版）作为核心依据外，同时结合鄂尔多斯市近</w:t>
      </w:r>
      <w:r w:rsidRPr="00A32866">
        <w:rPr>
          <w:rFonts w:asciiTheme="minorEastAsia" w:hAnsiTheme="minorEastAsia" w:hint="eastAsia"/>
          <w:szCs w:val="32"/>
        </w:rPr>
        <w:t>3</w:t>
      </w:r>
      <w:r w:rsidRPr="00A32866">
        <w:rPr>
          <w:rFonts w:asciiTheme="minorEastAsia" w:hAnsiTheme="minorEastAsia" w:hint="eastAsia"/>
          <w:szCs w:val="32"/>
        </w:rPr>
        <w:t>年测绘服务市场价格波动情况进行动态调整。</w:t>
      </w:r>
      <w:r w:rsidRPr="00A32866">
        <w:rPr>
          <w:rFonts w:ascii="Times New Roman" w:hAnsi="Times New Roman" w:cs="Times New Roman"/>
          <w:szCs w:val="32"/>
        </w:rPr>
        <w:t>​</w:t>
      </w:r>
    </w:p>
    <w:p w:rsidR="00AD2F21" w:rsidRPr="00A32866" w:rsidRDefault="00F05566">
      <w:pPr>
        <w:pStyle w:val="2"/>
        <w:jc w:val="center"/>
      </w:pPr>
      <w:bookmarkStart w:id="26" w:name="_Toc12268"/>
      <w:r w:rsidRPr="00A32866">
        <w:rPr>
          <w:rFonts w:hint="eastAsia"/>
        </w:rPr>
        <w:t>第二节</w:t>
      </w:r>
      <w:r w:rsidRPr="00A32866">
        <w:rPr>
          <w:rFonts w:hint="eastAsia"/>
        </w:rPr>
        <w:t xml:space="preserve"> </w:t>
      </w:r>
      <w:r w:rsidRPr="00A32866">
        <w:rPr>
          <w:rFonts w:hint="eastAsia"/>
        </w:rPr>
        <w:t>经费概算</w:t>
      </w:r>
      <w:r w:rsidRPr="00A32866">
        <w:t>​</w:t>
      </w:r>
      <w:bookmarkEnd w:id="26"/>
    </w:p>
    <w:p w:rsidR="00AD2F21" w:rsidRPr="00A32866" w:rsidRDefault="00F05566">
      <w:pPr>
        <w:spacing w:line="360" w:lineRule="auto"/>
        <w:ind w:firstLineChars="200" w:firstLine="640"/>
        <w:rPr>
          <w:rFonts w:asciiTheme="minorEastAsia" w:hAnsiTheme="minorEastAsia"/>
          <w:szCs w:val="32"/>
        </w:rPr>
      </w:pPr>
      <w:r w:rsidRPr="00A32866">
        <w:rPr>
          <w:rFonts w:asciiTheme="minorEastAsia" w:hAnsiTheme="minorEastAsia" w:hint="eastAsia"/>
          <w:szCs w:val="32"/>
        </w:rPr>
        <w:t>“十五五”期间围绕五大主要任务，市本级基础测绘项目拟投入</w:t>
      </w:r>
      <w:r w:rsidR="00245E4D" w:rsidRPr="00A32866">
        <w:rPr>
          <w:rFonts w:asciiTheme="minorEastAsia" w:hAnsiTheme="minorEastAsia" w:hint="eastAsia"/>
          <w:szCs w:val="32"/>
        </w:rPr>
        <w:t>4868</w:t>
      </w:r>
      <w:r w:rsidRPr="00A32866">
        <w:rPr>
          <w:rFonts w:asciiTheme="minorEastAsia" w:hAnsiTheme="minorEastAsia" w:hint="eastAsia"/>
          <w:szCs w:val="32"/>
        </w:rPr>
        <w:t>万元，具体概算详见附件</w:t>
      </w:r>
      <w:r w:rsidRPr="00A32866">
        <w:rPr>
          <w:rFonts w:asciiTheme="minorEastAsia" w:hAnsiTheme="minorEastAsia" w:hint="eastAsia"/>
          <w:szCs w:val="32"/>
        </w:rPr>
        <w:t>1</w:t>
      </w:r>
      <w:r w:rsidRPr="00A32866">
        <w:rPr>
          <w:rFonts w:asciiTheme="minorEastAsia" w:hAnsiTheme="minorEastAsia" w:hint="eastAsia"/>
          <w:szCs w:val="32"/>
        </w:rPr>
        <w:t>“鄂尔多斯市‘十五五’基础测绘规划主要任务经费</w:t>
      </w:r>
      <w:r w:rsidR="008C7468" w:rsidRPr="00A32866">
        <w:rPr>
          <w:rFonts w:ascii="宋体" w:eastAsia="宋体" w:hAnsi="宋体" w:cs="宋体" w:hint="eastAsia"/>
          <w:szCs w:val="32"/>
        </w:rPr>
        <w:t>匡算</w:t>
      </w:r>
      <w:r w:rsidRPr="00A32866">
        <w:rPr>
          <w:rFonts w:asciiTheme="minorEastAsia" w:hAnsiTheme="minorEastAsia" w:hint="eastAsia"/>
          <w:szCs w:val="32"/>
        </w:rPr>
        <w:t>表”。</w:t>
      </w:r>
    </w:p>
    <w:p w:rsidR="00AD2F21" w:rsidRPr="00A32866" w:rsidRDefault="00F05566">
      <w:pPr>
        <w:spacing w:line="360" w:lineRule="auto"/>
        <w:ind w:firstLineChars="200" w:firstLine="640"/>
        <w:rPr>
          <w:rFonts w:asciiTheme="minorEastAsia" w:hAnsiTheme="minorEastAsia"/>
          <w:szCs w:val="32"/>
        </w:rPr>
      </w:pPr>
      <w:r w:rsidRPr="00A32866">
        <w:rPr>
          <w:rFonts w:ascii="Times New Roman" w:hAnsi="Times New Roman" w:cs="Times New Roman"/>
          <w:szCs w:val="32"/>
        </w:rPr>
        <w:t>​</w:t>
      </w:r>
    </w:p>
    <w:p w:rsidR="00AD2F21" w:rsidRPr="00A32866" w:rsidRDefault="00F05566">
      <w:pPr>
        <w:pStyle w:val="1"/>
        <w:keepNext/>
        <w:keepLines/>
        <w:autoSpaceDE/>
        <w:autoSpaceDN/>
        <w:spacing w:before="340" w:after="330" w:line="560" w:lineRule="exact"/>
        <w:jc w:val="center"/>
        <w:rPr>
          <w:rFonts w:ascii="仿宋_GB2312" w:eastAsia="宋体" w:hAnsi="黑体"/>
          <w:bCs w:val="0"/>
        </w:rPr>
      </w:pPr>
      <w:bookmarkStart w:id="27" w:name="_Toc10273"/>
      <w:r w:rsidRPr="00A32866">
        <w:rPr>
          <w:rFonts w:eastAsia="宋体" w:cs="宋体" w:hint="eastAsia"/>
          <w:kern w:val="44"/>
        </w:rPr>
        <w:lastRenderedPageBreak/>
        <w:t>第五章 保障措施</w:t>
      </w:r>
      <w:bookmarkEnd w:id="27"/>
      <w:r w:rsidRPr="00A32866">
        <w:rPr>
          <w:rFonts w:ascii="Times New Roman" w:eastAsia="宋体" w:hAnsi="Times New Roman" w:cs="Times New Roman" w:hint="eastAsia"/>
          <w:kern w:val="44"/>
        </w:rPr>
        <w:t xml:space="preserve">  </w:t>
      </w:r>
    </w:p>
    <w:p w:rsidR="00AD2F21" w:rsidRPr="00A32866" w:rsidRDefault="00F05566">
      <w:pPr>
        <w:pStyle w:val="2"/>
        <w:ind w:firstLineChars="200" w:firstLine="643"/>
        <w:jc w:val="center"/>
      </w:pPr>
      <w:bookmarkStart w:id="28" w:name="_Toc21155"/>
      <w:r w:rsidRPr="00A32866">
        <w:rPr>
          <w:rFonts w:hint="eastAsia"/>
        </w:rPr>
        <w:t>第一节</w:t>
      </w:r>
      <w:r w:rsidRPr="00A32866">
        <w:rPr>
          <w:rFonts w:hint="eastAsia"/>
        </w:rPr>
        <w:t xml:space="preserve"> </w:t>
      </w:r>
      <w:r w:rsidRPr="00A32866">
        <w:rPr>
          <w:rFonts w:hint="eastAsia"/>
        </w:rPr>
        <w:t>强化组织领导，推动规划落实</w:t>
      </w:r>
      <w:bookmarkEnd w:id="28"/>
      <w:r w:rsidRPr="00A32866">
        <w:rPr>
          <w:rFonts w:hint="eastAsia"/>
        </w:rPr>
        <w:t xml:space="preserve">  </w:t>
      </w:r>
    </w:p>
    <w:p w:rsidR="00AD2F21" w:rsidRPr="00A32866" w:rsidRDefault="00F05566">
      <w:pPr>
        <w:widowControl/>
        <w:ind w:firstLineChars="200" w:firstLine="640"/>
        <w:rPr>
          <w:rFonts w:ascii="Times New Roman" w:hAnsi="Times New Roman" w:cs="Times New Roman"/>
          <w:szCs w:val="28"/>
        </w:rPr>
      </w:pPr>
      <w:r w:rsidRPr="00A32866">
        <w:rPr>
          <w:rFonts w:ascii="仿宋_GB2312" w:hAnsi="宋体" w:cs="仿宋_GB2312" w:hint="eastAsia"/>
          <w:kern w:val="0"/>
          <w:szCs w:val="32"/>
          <w:lang w:bidi="ar"/>
        </w:rPr>
        <w:t>紧扣新时期测绘工作“两服务、两支撑”的核心定位，深刻认识基础测绘在经济社会发展及国家治理能力现代化建设中的重要功能与角色，持续完善新型基础测绘体系的制度构建。</w:t>
      </w:r>
      <w:r w:rsidRPr="00A32866">
        <w:rPr>
          <w:rFonts w:ascii="Times New Roman" w:hAnsi="Times New Roman" w:cs="Times New Roman"/>
          <w:szCs w:val="28"/>
        </w:rPr>
        <w:t>各级测绘地理信息主管部门要全面加强</w:t>
      </w:r>
      <w:r w:rsidRPr="00A32866">
        <w:rPr>
          <w:rFonts w:ascii="Times New Roman" w:hAnsi="Times New Roman" w:cs="Times New Roman" w:hint="eastAsia"/>
          <w:szCs w:val="28"/>
        </w:rPr>
        <w:t>组织</w:t>
      </w:r>
      <w:r w:rsidRPr="00A32866">
        <w:rPr>
          <w:rFonts w:ascii="Times New Roman" w:hAnsi="Times New Roman" w:cs="Times New Roman"/>
          <w:szCs w:val="28"/>
        </w:rPr>
        <w:t>领导，落实主体责任，推动理念创新、管理创新、技术创新</w:t>
      </w:r>
      <w:r w:rsidRPr="00A32866">
        <w:rPr>
          <w:rFonts w:ascii="Times New Roman" w:hAnsi="Times New Roman" w:cs="Times New Roman" w:hint="eastAsia"/>
          <w:szCs w:val="28"/>
        </w:rPr>
        <w:t>与</w:t>
      </w:r>
      <w:r w:rsidRPr="00A32866">
        <w:rPr>
          <w:rFonts w:ascii="Times New Roman" w:hAnsi="Times New Roman" w:cs="Times New Roman"/>
          <w:szCs w:val="28"/>
        </w:rPr>
        <w:t>服务创新。加强规划实施的跟踪分析、动态监测</w:t>
      </w:r>
      <w:r w:rsidRPr="00A32866">
        <w:rPr>
          <w:rFonts w:ascii="Times New Roman" w:hAnsi="Times New Roman" w:cs="Times New Roman" w:hint="eastAsia"/>
          <w:szCs w:val="28"/>
        </w:rPr>
        <w:t>与</w:t>
      </w:r>
      <w:r w:rsidRPr="00A32866">
        <w:rPr>
          <w:rFonts w:ascii="Times New Roman" w:hAnsi="Times New Roman" w:cs="Times New Roman"/>
          <w:szCs w:val="28"/>
        </w:rPr>
        <w:t>督促落实，全面掌握实施</w:t>
      </w:r>
      <w:r w:rsidRPr="00A32866">
        <w:rPr>
          <w:rFonts w:ascii="Times New Roman" w:hAnsi="Times New Roman" w:cs="Times New Roman" w:hint="eastAsia"/>
          <w:szCs w:val="28"/>
        </w:rPr>
        <w:t>进展</w:t>
      </w:r>
      <w:r w:rsidRPr="00A32866">
        <w:rPr>
          <w:rFonts w:ascii="Times New Roman" w:hAnsi="Times New Roman" w:cs="Times New Roman"/>
          <w:szCs w:val="28"/>
        </w:rPr>
        <w:t>，确保各项目标如期实现。</w:t>
      </w:r>
    </w:p>
    <w:p w:rsidR="00AD2F21" w:rsidRPr="00A32866" w:rsidRDefault="00F05566">
      <w:pPr>
        <w:pStyle w:val="2"/>
        <w:ind w:firstLineChars="200" w:firstLine="643"/>
        <w:jc w:val="center"/>
      </w:pPr>
      <w:bookmarkStart w:id="29" w:name="_Toc29997"/>
      <w:r w:rsidRPr="00A32866">
        <w:rPr>
          <w:rFonts w:hint="eastAsia"/>
        </w:rPr>
        <w:t>第二节</w:t>
      </w:r>
      <w:r w:rsidRPr="00A32866">
        <w:rPr>
          <w:rFonts w:hint="eastAsia"/>
        </w:rPr>
        <w:t xml:space="preserve"> </w:t>
      </w:r>
      <w:r w:rsidRPr="00A32866">
        <w:rPr>
          <w:rFonts w:hint="eastAsia"/>
        </w:rPr>
        <w:t>强化统筹协调，确保经费投入</w:t>
      </w:r>
      <w:bookmarkEnd w:id="29"/>
      <w:r w:rsidRPr="00A32866">
        <w:rPr>
          <w:rFonts w:hint="eastAsia"/>
        </w:rPr>
        <w:t xml:space="preserve">  </w:t>
      </w:r>
    </w:p>
    <w:p w:rsidR="00AD2F21" w:rsidRPr="00A32866" w:rsidRDefault="00F05566">
      <w:pPr>
        <w:ind w:firstLineChars="200" w:firstLine="640"/>
        <w:rPr>
          <w:rFonts w:ascii="仿宋_GB2312"/>
          <w:szCs w:val="32"/>
        </w:rPr>
      </w:pPr>
      <w:r w:rsidRPr="00A32866">
        <w:rPr>
          <w:rFonts w:ascii="仿宋_GB2312" w:hAnsi="宋体" w:cs="仿宋_GB2312" w:hint="eastAsia"/>
          <w:kern w:val="0"/>
          <w:szCs w:val="32"/>
          <w:lang w:bidi="ar"/>
        </w:rPr>
        <w:t>加强自治区、盟市、旗县市（区）三级规划统筹，</w:t>
      </w:r>
      <w:r w:rsidRPr="00A32866">
        <w:rPr>
          <w:rFonts w:ascii="Times New Roman" w:hAnsi="Times New Roman" w:cs="Times New Roman" w:hint="eastAsia"/>
          <w:szCs w:val="28"/>
        </w:rPr>
        <w:t>推进测绘地理信息管理职能落实。</w:t>
      </w:r>
      <w:r w:rsidRPr="00A32866">
        <w:rPr>
          <w:rFonts w:ascii="Times New Roman" w:hAnsi="Times New Roman" w:cs="Times New Roman"/>
          <w:szCs w:val="28"/>
        </w:rPr>
        <w:t>强化跨部门协作配合，</w:t>
      </w:r>
      <w:r w:rsidRPr="00A32866">
        <w:rPr>
          <w:rFonts w:ascii="Times New Roman" w:hAnsi="Times New Roman" w:cs="Times New Roman" w:hint="eastAsia"/>
          <w:szCs w:val="28"/>
        </w:rPr>
        <w:t>建立健全与</w:t>
      </w:r>
      <w:r w:rsidRPr="00A32866">
        <w:rPr>
          <w:rFonts w:ascii="Times New Roman" w:hAnsi="Times New Roman" w:cs="Times New Roman"/>
          <w:szCs w:val="28"/>
        </w:rPr>
        <w:t>发展改革、财政等相关部门的协同工作机制</w:t>
      </w:r>
      <w:r w:rsidRPr="00A32866">
        <w:rPr>
          <w:rFonts w:ascii="仿宋_GB2312" w:hAnsi="宋体" w:cs="仿宋_GB2312" w:hint="eastAsia"/>
          <w:kern w:val="0"/>
          <w:szCs w:val="32"/>
          <w:lang w:bidi="ar"/>
        </w:rPr>
        <w:t>。</w:t>
      </w:r>
      <w:r w:rsidRPr="00A32866">
        <w:rPr>
          <w:rFonts w:ascii="Times New Roman" w:hAnsi="Times New Roman" w:cs="Times New Roman"/>
          <w:szCs w:val="28"/>
        </w:rPr>
        <w:t>落实基础测绘分级投入制度，积极争取各级财政支持，探索多元化投入模式</w:t>
      </w:r>
      <w:r w:rsidRPr="00A32866">
        <w:rPr>
          <w:rFonts w:ascii="Times New Roman" w:hAnsi="Times New Roman" w:cs="Times New Roman" w:hint="eastAsia"/>
          <w:szCs w:val="28"/>
        </w:rPr>
        <w:t>，</w:t>
      </w:r>
      <w:r w:rsidRPr="00A32866">
        <w:rPr>
          <w:rFonts w:ascii="Times New Roman" w:hAnsi="Times New Roman" w:cs="Times New Roman"/>
          <w:szCs w:val="28"/>
        </w:rPr>
        <w:t>建立与经济社会发展水平相适应的常态化投入机制</w:t>
      </w:r>
      <w:r w:rsidRPr="00A32866">
        <w:rPr>
          <w:rFonts w:ascii="Times New Roman" w:hAnsi="Times New Roman" w:cs="Times New Roman" w:hint="eastAsia"/>
          <w:szCs w:val="28"/>
        </w:rPr>
        <w:t>，</w:t>
      </w:r>
      <w:r w:rsidRPr="00A32866">
        <w:rPr>
          <w:rFonts w:ascii="仿宋_GB2312" w:hint="eastAsia"/>
          <w:szCs w:val="32"/>
          <w:lang w:val="zh-CN"/>
        </w:rPr>
        <w:t>重点保障</w:t>
      </w:r>
      <w:r w:rsidRPr="00A32866">
        <w:rPr>
          <w:rFonts w:ascii="仿宋_GB2312" w:hint="eastAsia"/>
          <w:szCs w:val="32"/>
        </w:rPr>
        <w:t>现代测绘基准维护、地理信息资源建设</w:t>
      </w:r>
      <w:r w:rsidRPr="00A32866">
        <w:rPr>
          <w:rFonts w:ascii="仿宋_GB2312" w:hint="eastAsia"/>
          <w:szCs w:val="32"/>
          <w:lang w:val="zh-CN"/>
        </w:rPr>
        <w:t>、</w:t>
      </w:r>
      <w:r w:rsidRPr="00A32866">
        <w:rPr>
          <w:rFonts w:ascii="仿宋_GB2312" w:hint="eastAsia"/>
          <w:szCs w:val="32"/>
        </w:rPr>
        <w:t>综合服务体系构建及赋能应用</w:t>
      </w:r>
      <w:r w:rsidRPr="00A32866">
        <w:rPr>
          <w:rFonts w:ascii="仿宋_GB2312" w:hint="eastAsia"/>
          <w:szCs w:val="32"/>
          <w:lang w:val="zh-CN"/>
        </w:rPr>
        <w:t>等工作，</w:t>
      </w:r>
      <w:r w:rsidRPr="00A32866">
        <w:rPr>
          <w:rFonts w:ascii="仿宋_GB2312" w:hint="eastAsia"/>
          <w:szCs w:val="32"/>
        </w:rPr>
        <w:t>促进</w:t>
      </w:r>
      <w:r w:rsidRPr="00A32866">
        <w:rPr>
          <w:rFonts w:ascii="仿宋_GB2312" w:hint="eastAsia"/>
          <w:szCs w:val="32"/>
          <w:lang w:val="zh-CN"/>
        </w:rPr>
        <w:t>基础测绘健康发展和转型升级，确保基础测绘事业持续稳定发展。同时，</w:t>
      </w:r>
      <w:r w:rsidRPr="00A32866">
        <w:rPr>
          <w:rFonts w:ascii="仿宋_GB2312" w:hint="eastAsia"/>
          <w:szCs w:val="32"/>
        </w:rPr>
        <w:t>严格</w:t>
      </w:r>
      <w:r w:rsidRPr="00A32866">
        <w:rPr>
          <w:rFonts w:ascii="仿宋_GB2312" w:hint="eastAsia"/>
          <w:szCs w:val="32"/>
          <w:lang w:val="zh-CN"/>
        </w:rPr>
        <w:t>经费管理制度，强化绩效考核</w:t>
      </w:r>
      <w:r w:rsidRPr="00A32866">
        <w:rPr>
          <w:rFonts w:ascii="仿宋_GB2312" w:hint="eastAsia"/>
          <w:szCs w:val="32"/>
        </w:rPr>
        <w:t>与</w:t>
      </w:r>
      <w:r w:rsidRPr="00A32866">
        <w:rPr>
          <w:rFonts w:ascii="仿宋_GB2312" w:hint="eastAsia"/>
          <w:szCs w:val="32"/>
          <w:lang w:val="zh-CN"/>
        </w:rPr>
        <w:t>评估机制，防止重复建设和重复投资，确保资金使用</w:t>
      </w:r>
      <w:r w:rsidRPr="00A32866">
        <w:rPr>
          <w:rFonts w:ascii="仿宋_GB2312" w:hint="eastAsia"/>
          <w:szCs w:val="32"/>
        </w:rPr>
        <w:t>效益。</w:t>
      </w:r>
    </w:p>
    <w:p w:rsidR="00AD2F21" w:rsidRPr="00A32866" w:rsidRDefault="00F05566">
      <w:pPr>
        <w:pStyle w:val="2"/>
        <w:ind w:firstLineChars="200" w:firstLine="643"/>
        <w:jc w:val="center"/>
      </w:pPr>
      <w:bookmarkStart w:id="30" w:name="_Toc21777"/>
      <w:r w:rsidRPr="00A32866">
        <w:rPr>
          <w:rFonts w:hint="eastAsia"/>
        </w:rPr>
        <w:lastRenderedPageBreak/>
        <w:t>第三节</w:t>
      </w:r>
      <w:r w:rsidRPr="00A32866">
        <w:rPr>
          <w:rFonts w:hint="eastAsia"/>
        </w:rPr>
        <w:t xml:space="preserve"> </w:t>
      </w:r>
      <w:r w:rsidRPr="00A32866">
        <w:rPr>
          <w:rFonts w:hint="eastAsia"/>
        </w:rPr>
        <w:t>强化人才培养，优化队伍结构</w:t>
      </w:r>
      <w:bookmarkEnd w:id="30"/>
      <w:r w:rsidRPr="00A32866">
        <w:rPr>
          <w:rFonts w:hint="eastAsia"/>
        </w:rPr>
        <w:t xml:space="preserve">  </w:t>
      </w:r>
    </w:p>
    <w:p w:rsidR="00AD2F21" w:rsidRPr="00A32866" w:rsidRDefault="00F05566">
      <w:pPr>
        <w:ind w:firstLineChars="200" w:firstLine="640"/>
      </w:pPr>
      <w:r w:rsidRPr="00A32866">
        <w:rPr>
          <w:rFonts w:hint="eastAsia"/>
        </w:rPr>
        <w:t>围绕自然资源精细化管理和新型基础测绘业务需求，加快新型人才的引进与培养力度，优化人才队伍结构。</w:t>
      </w:r>
      <w:r w:rsidRPr="00A32866">
        <w:rPr>
          <w:rFonts w:ascii="仿宋_GB2312" w:hint="eastAsia"/>
          <w:szCs w:val="32"/>
          <w:lang w:val="zh-CN"/>
        </w:rPr>
        <w:t>完善人才引进、培养、使用和奖励机制，注重培养高层次复合型领军人才、创新团队和科技骨干</w:t>
      </w:r>
      <w:r w:rsidRPr="00A32866">
        <w:rPr>
          <w:rFonts w:ascii="仿宋_GB2312" w:hint="eastAsia"/>
          <w:szCs w:val="32"/>
        </w:rPr>
        <w:t>。</w:t>
      </w:r>
      <w:r w:rsidRPr="00A32866">
        <w:rPr>
          <w:rFonts w:hint="eastAsia"/>
        </w:rPr>
        <w:t>加强专业技术培训与宣传教育，推进知识更新工程，提升测绘从业人员素质，为规划落地提供坚实人才支撑与技术保障。</w:t>
      </w:r>
    </w:p>
    <w:p w:rsidR="00AD2F21" w:rsidRPr="00A32866" w:rsidRDefault="00F05566">
      <w:pPr>
        <w:pStyle w:val="2"/>
        <w:ind w:firstLineChars="200" w:firstLine="643"/>
        <w:jc w:val="center"/>
      </w:pPr>
      <w:bookmarkStart w:id="31" w:name="_Toc5585"/>
      <w:r w:rsidRPr="00A32866">
        <w:rPr>
          <w:rFonts w:hint="eastAsia"/>
        </w:rPr>
        <w:t>第四节</w:t>
      </w:r>
      <w:r w:rsidRPr="00A32866">
        <w:rPr>
          <w:rFonts w:hint="eastAsia"/>
        </w:rPr>
        <w:t xml:space="preserve"> </w:t>
      </w:r>
      <w:r w:rsidRPr="00A32866">
        <w:rPr>
          <w:rFonts w:hint="eastAsia"/>
        </w:rPr>
        <w:t>强化成果共享，维护国家安全</w:t>
      </w:r>
      <w:bookmarkEnd w:id="31"/>
      <w:r w:rsidRPr="00A32866">
        <w:rPr>
          <w:rFonts w:hint="eastAsia"/>
        </w:rPr>
        <w:t xml:space="preserve">  </w:t>
      </w:r>
    </w:p>
    <w:p w:rsidR="00A32866" w:rsidRPr="00A32866" w:rsidRDefault="00F05566" w:rsidP="00A32866">
      <w:pPr>
        <w:widowControl/>
        <w:ind w:firstLineChars="200" w:firstLine="640"/>
        <w:rPr>
          <w:rFonts w:ascii="仿宋_GB2312" w:hAnsi="宋体" w:cs="仿宋_GB2312" w:hint="eastAsia"/>
          <w:kern w:val="0"/>
          <w:szCs w:val="32"/>
          <w:lang w:bidi="ar"/>
        </w:rPr>
      </w:pPr>
      <w:r w:rsidRPr="00A32866">
        <w:rPr>
          <w:rFonts w:ascii="仿宋_GB2312" w:hAnsi="宋体" w:cs="仿宋_GB2312" w:hint="eastAsia"/>
          <w:kern w:val="0"/>
          <w:szCs w:val="32"/>
          <w:lang w:bidi="ar"/>
        </w:rPr>
        <w:t>在维护国家安全的前提下，正确处理地理信息公共服务与安全保障、开发利用与管理的关系，不断提升地理信息资源的社会化开放程度，推动跨部门、跨行业、跨区域的数据整合与共享，实现地理信息价值的最大化。构建测绘领域高校、科研机构及企事业单位的合作交流机制，加强军民测绘科技资源的共享与科技人员的交流合作，共同促进测绘地理信息的高质量发展。</w:t>
      </w:r>
    </w:p>
    <w:p w:rsidR="00A32866" w:rsidRPr="00A32866" w:rsidRDefault="00A32866" w:rsidP="00A32866">
      <w:pPr>
        <w:widowControl/>
        <w:ind w:firstLineChars="200" w:firstLine="640"/>
        <w:rPr>
          <w:rFonts w:ascii="仿宋_GB2312" w:hAnsi="宋体" w:cs="仿宋_GB2312"/>
          <w:kern w:val="0"/>
          <w:szCs w:val="32"/>
          <w:lang w:bidi="ar"/>
        </w:rPr>
        <w:sectPr w:rsidR="00A32866" w:rsidRPr="00A32866">
          <w:footerReference w:type="default" r:id="rId12"/>
          <w:pgSz w:w="11906" w:h="16838"/>
          <w:pgMar w:top="1440" w:right="1800" w:bottom="1440" w:left="1800" w:header="851" w:footer="992" w:gutter="0"/>
          <w:pgNumType w:start="1"/>
          <w:cols w:space="425"/>
          <w:docGrid w:type="lines" w:linePitch="312"/>
        </w:sectPr>
      </w:pPr>
    </w:p>
    <w:bookmarkEnd w:id="1"/>
    <w:p w:rsidR="00AD2F21" w:rsidRPr="00A32866" w:rsidRDefault="00AD2F21" w:rsidP="00A32866">
      <w:pPr>
        <w:rPr>
          <w:rFonts w:hint="eastAsia"/>
        </w:rPr>
      </w:pPr>
    </w:p>
    <w:sectPr w:rsidR="00AD2F21" w:rsidRPr="00A32866" w:rsidSect="00A32866">
      <w:pgSz w:w="11906" w:h="16838"/>
      <w:pgMar w:top="1247" w:right="1077" w:bottom="1247" w:left="1077"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F3D" w:rsidRDefault="00F47F3D">
      <w:r>
        <w:separator/>
      </w:r>
    </w:p>
  </w:endnote>
  <w:endnote w:type="continuationSeparator" w:id="0">
    <w:p w:rsidR="00F47F3D" w:rsidRDefault="00F47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26E4CEC5-31B5-449B-A91E-46E192907B5D}"/>
    <w:embedBold r:id="rId2" w:subsetted="1" w:fontKey="{225332EA-3C7E-49B5-A71B-F58C3A00EEBE}"/>
  </w:font>
  <w:font w:name="仿宋_GB2312">
    <w:altName w:val="仿宋"/>
    <w:panose1 w:val="02010609030101010101"/>
    <w:charset w:val="86"/>
    <w:family w:val="modern"/>
    <w:pitch w:val="fixed"/>
    <w:sig w:usb0="00000001" w:usb1="080E0000" w:usb2="00000010" w:usb3="00000000" w:csb0="00040000" w:csb1="00000000"/>
    <w:embedRegular r:id="rId3" w:subsetted="1" w:fontKey="{E0D3F1C2-A8DE-4328-AEAB-6D67C95D0B1F}"/>
    <w:embedBold r:id="rId4" w:subsetted="1" w:fontKey="{030DA10F-879D-4FFC-9C93-AD0F284952C5}"/>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embedBold r:id="rId5" w:subsetted="1" w:fontKey="{DB0B2126-3C9A-4016-8A34-9AAFE2B14801}"/>
  </w:font>
  <w:font w:name="楷体">
    <w:panose1 w:val="02010609060101010101"/>
    <w:charset w:val="86"/>
    <w:family w:val="modern"/>
    <w:pitch w:val="fixed"/>
    <w:sig w:usb0="800002BF" w:usb1="38CF7CFA" w:usb2="00000016" w:usb3="00000000" w:csb0="00040001" w:csb1="00000000"/>
    <w:embedRegular r:id="rId6" w:subsetted="1" w:fontKey="{B4FD508A-13EE-4BA4-92F7-56DC1027BFF5}"/>
    <w:embedBold r:id="rId7" w:subsetted="1" w:fontKey="{72FB8FAC-7EF4-47C2-8670-F2190153A9B7}"/>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00" w:usb3="00000000" w:csb0="00040000" w:csb1="00000000"/>
  </w:font>
  <w:font w:name="方正仿宋_GB2312">
    <w:charset w:val="86"/>
    <w:family w:val="auto"/>
    <w:pitch w:val="default"/>
    <w:sig w:usb0="A00002BF" w:usb1="184F6CFA" w:usb2="00000012" w:usb3="00000000" w:csb0="00040001" w:csb1="00000000"/>
    <w:embedRegular r:id="rId8" w:subsetted="1" w:fontKey="{C77DF676-96D6-4E46-BCDB-03F96FFAE5E4}"/>
  </w:font>
  <w:font w:name="方正楷体_GB2312">
    <w:altName w:val="宋体"/>
    <w:charset w:val="86"/>
    <w:family w:val="auto"/>
    <w:pitch w:val="default"/>
    <w:sig w:usb0="00000000" w:usb1="00000000" w:usb2="00000012" w:usb3="00000000" w:csb0="00040001" w:csb1="00000000"/>
  </w:font>
  <w:font w:name="Arial Unicode MS">
    <w:panose1 w:val="020B0604020202020204"/>
    <w:charset w:val="86"/>
    <w:family w:val="swiss"/>
    <w:pitch w:val="variable"/>
    <w:sig w:usb0="F7FFAFFF" w:usb1="E9DFFFFF" w:usb2="0000003F" w:usb3="00000000" w:csb0="003F01FF" w:csb1="00000000"/>
    <w:embedBold r:id="rId9" w:subsetted="1" w:fontKey="{0B782EE9-87E8-435E-A0B3-A78A68FDEBD1}"/>
  </w:font>
  <w:font w:name="黑体">
    <w:altName w:val="SimHei"/>
    <w:panose1 w:val="02010609060101010101"/>
    <w:charset w:val="86"/>
    <w:family w:val="modern"/>
    <w:pitch w:val="fixed"/>
    <w:sig w:usb0="800002BF" w:usb1="38CF7CFA" w:usb2="00000016" w:usb3="00000000" w:csb0="00040001" w:csb1="00000000"/>
    <w:embedRegular r:id="rId10" w:subsetted="1" w:fontKey="{C5B30ED4-4CAA-4548-B30E-E7D477A17BFC}"/>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D14" w:rsidRDefault="005A4D1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D14" w:rsidRDefault="005A4D14">
    <w:pPr>
      <w:pStyle w:val="a7"/>
    </w:pPr>
    <w:r>
      <w:rPr>
        <w:noProof/>
      </w:rPr>
      <mc:AlternateContent>
        <mc:Choice Requires="wps">
          <w:drawing>
            <wp:anchor distT="0" distB="0" distL="114300" distR="114300" simplePos="0" relativeHeight="251659264" behindDoc="0" locked="0" layoutInCell="1" allowOverlap="1" wp14:anchorId="347F5399" wp14:editId="13B6F16C">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A4D14" w:rsidRDefault="005A4D14">
                          <w:pPr>
                            <w:pStyle w:val="a7"/>
                          </w:pPr>
                          <w:r>
                            <w:fldChar w:fldCharType="begin"/>
                          </w:r>
                          <w:r>
                            <w:instrText xml:space="preserve"> PAGE  \* MERGEFORMAT </w:instrText>
                          </w:r>
                          <w:r>
                            <w:fldChar w:fldCharType="separate"/>
                          </w:r>
                          <w:r w:rsidR="00A32866">
                            <w:rPr>
                              <w:noProof/>
                            </w:rP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5A4D14" w:rsidRDefault="005A4D14">
                    <w:pPr>
                      <w:pStyle w:val="a7"/>
                    </w:pPr>
                    <w:r>
                      <w:fldChar w:fldCharType="begin"/>
                    </w:r>
                    <w:r>
                      <w:instrText xml:space="preserve"> PAGE  \* MERGEFORMAT </w:instrText>
                    </w:r>
                    <w:r>
                      <w:fldChar w:fldCharType="separate"/>
                    </w:r>
                    <w:r w:rsidR="00A32866">
                      <w:rPr>
                        <w:noProof/>
                      </w:rPr>
                      <w:t>I</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D14" w:rsidRDefault="005A4D14">
    <w:pPr>
      <w:pStyle w:val="a7"/>
    </w:pPr>
    <w:r>
      <w:rPr>
        <w:noProof/>
      </w:rPr>
      <mc:AlternateContent>
        <mc:Choice Requires="wps">
          <w:drawing>
            <wp:anchor distT="0" distB="0" distL="114300" distR="114300" simplePos="0" relativeHeight="251660288" behindDoc="0" locked="0" layoutInCell="1" allowOverlap="1" wp14:anchorId="6C5871BB" wp14:editId="1810074D">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A4D14" w:rsidRDefault="005A4D14">
                          <w:pPr>
                            <w:pStyle w:val="a7"/>
                          </w:pPr>
                          <w:r>
                            <w:fldChar w:fldCharType="begin"/>
                          </w:r>
                          <w:r>
                            <w:instrText xml:space="preserve"> PAGE  \* MERGEFORMAT </w:instrText>
                          </w:r>
                          <w:r>
                            <w:fldChar w:fldCharType="separate"/>
                          </w:r>
                          <w:r w:rsidR="00A32866">
                            <w:rPr>
                              <w:noProof/>
                            </w:rP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mbsUVkAgAAEQUAAA4AAAAAAAAAAAAAAAAALgIAAGRycy9lMm9Eb2Mu&#10;eG1sUEsBAi0AFAAGAAgAAAAhAHGq0bnXAAAABQEAAA8AAAAAAAAAAAAAAAAAvgQAAGRycy9kb3du&#10;cmV2LnhtbFBLBQYAAAAABAAEAPMAAADCBQAAAAA=&#10;" filled="f" stroked="f" strokeweight=".5pt">
              <v:textbox style="mso-fit-shape-to-text:t" inset="0,0,0,0">
                <w:txbxContent>
                  <w:p w:rsidR="005A4D14" w:rsidRDefault="005A4D14">
                    <w:pPr>
                      <w:pStyle w:val="a7"/>
                    </w:pPr>
                    <w:r>
                      <w:fldChar w:fldCharType="begin"/>
                    </w:r>
                    <w:r>
                      <w:instrText xml:space="preserve"> PAGE  \* MERGEFORMAT </w:instrText>
                    </w:r>
                    <w:r>
                      <w:fldChar w:fldCharType="separate"/>
                    </w:r>
                    <w:r w:rsidR="00A32866">
                      <w:rPr>
                        <w:noProof/>
                      </w:rPr>
                      <w:t>19</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F3D" w:rsidRDefault="00F47F3D">
      <w:r>
        <w:separator/>
      </w:r>
    </w:p>
  </w:footnote>
  <w:footnote w:type="continuationSeparator" w:id="0">
    <w:p w:rsidR="00F47F3D" w:rsidRDefault="00F47F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56A871"/>
    <w:multiLevelType w:val="singleLevel"/>
    <w:tmpl w:val="8856A871"/>
    <w:lvl w:ilvl="0">
      <w:start w:val="1"/>
      <w:numFmt w:val="chineseCounting"/>
      <w:suff w:val="nothing"/>
      <w:lvlText w:val="（%1）"/>
      <w:lvlJc w:val="left"/>
      <w:pPr>
        <w:ind w:left="0" w:firstLine="420"/>
      </w:pPr>
      <w:rPr>
        <w:rFonts w:hint="eastAsia"/>
      </w:rPr>
    </w:lvl>
  </w:abstractNum>
  <w:abstractNum w:abstractNumId="1">
    <w:nsid w:val="A4C97227"/>
    <w:multiLevelType w:val="singleLevel"/>
    <w:tmpl w:val="A4C97227"/>
    <w:lvl w:ilvl="0">
      <w:start w:val="1"/>
      <w:numFmt w:val="chineseCounting"/>
      <w:suff w:val="nothing"/>
      <w:lvlText w:val="（%1）"/>
      <w:lvlJc w:val="left"/>
      <w:pPr>
        <w:ind w:left="0" w:firstLine="420"/>
      </w:pPr>
      <w:rPr>
        <w:rFonts w:hint="eastAsia"/>
      </w:rPr>
    </w:lvl>
  </w:abstractNum>
  <w:abstractNum w:abstractNumId="2">
    <w:nsid w:val="E70C1F34"/>
    <w:multiLevelType w:val="singleLevel"/>
    <w:tmpl w:val="E70C1F34"/>
    <w:lvl w:ilvl="0">
      <w:start w:val="4"/>
      <w:numFmt w:val="chineseCounting"/>
      <w:suff w:val="space"/>
      <w:lvlText w:val="第%1节"/>
      <w:lvlJc w:val="left"/>
      <w:rPr>
        <w:rFonts w:hint="eastAsia"/>
      </w:rPr>
    </w:lvl>
  </w:abstractNum>
  <w:abstractNum w:abstractNumId="3">
    <w:nsid w:val="F5C90160"/>
    <w:multiLevelType w:val="singleLevel"/>
    <w:tmpl w:val="F5C90160"/>
    <w:lvl w:ilvl="0">
      <w:start w:val="1"/>
      <w:numFmt w:val="chineseCounting"/>
      <w:suff w:val="nothing"/>
      <w:lvlText w:val="（%1）"/>
      <w:lvlJc w:val="left"/>
      <w:pPr>
        <w:ind w:left="-136" w:firstLine="420"/>
      </w:pPr>
      <w:rPr>
        <w:rFonts w:hint="eastAsia"/>
      </w:rPr>
    </w:lvl>
  </w:abstractNum>
  <w:abstractNum w:abstractNumId="4">
    <w:nsid w:val="0A6E32D5"/>
    <w:multiLevelType w:val="singleLevel"/>
    <w:tmpl w:val="0A6E32D5"/>
    <w:lvl w:ilvl="0">
      <w:start w:val="1"/>
      <w:numFmt w:val="chineseCounting"/>
      <w:suff w:val="nothing"/>
      <w:lvlText w:val="（%1）"/>
      <w:lvlJc w:val="left"/>
      <w:pPr>
        <w:ind w:left="0" w:firstLine="420"/>
      </w:pPr>
      <w:rPr>
        <w:rFonts w:hint="eastAsia"/>
      </w:rPr>
    </w:lvl>
  </w:abstractNum>
  <w:abstractNum w:abstractNumId="5">
    <w:nsid w:val="1B0D6A58"/>
    <w:multiLevelType w:val="singleLevel"/>
    <w:tmpl w:val="1B0D6A58"/>
    <w:lvl w:ilvl="0">
      <w:start w:val="1"/>
      <w:numFmt w:val="chineseCounting"/>
      <w:suff w:val="nothing"/>
      <w:lvlText w:val="（%1）"/>
      <w:lvlJc w:val="left"/>
      <w:pPr>
        <w:ind w:left="0" w:firstLine="420"/>
      </w:pPr>
      <w:rPr>
        <w:rFonts w:hint="eastAsia"/>
      </w:rPr>
    </w:lvl>
  </w:abstractNum>
  <w:abstractNum w:abstractNumId="6">
    <w:nsid w:val="4EE33E9D"/>
    <w:multiLevelType w:val="singleLevel"/>
    <w:tmpl w:val="4EE33E9D"/>
    <w:lvl w:ilvl="0">
      <w:start w:val="1"/>
      <w:numFmt w:val="chineseCounting"/>
      <w:suff w:val="nothing"/>
      <w:lvlText w:val="（%1）"/>
      <w:lvlJc w:val="left"/>
      <w:pPr>
        <w:ind w:left="0" w:firstLine="420"/>
      </w:pPr>
      <w:rPr>
        <w:rFonts w:hint="eastAsia"/>
      </w:rPr>
    </w:lvl>
  </w:abstractNum>
  <w:abstractNum w:abstractNumId="7">
    <w:nsid w:val="526FE626"/>
    <w:multiLevelType w:val="singleLevel"/>
    <w:tmpl w:val="526FE626"/>
    <w:lvl w:ilvl="0">
      <w:start w:val="1"/>
      <w:numFmt w:val="chineseCounting"/>
      <w:suff w:val="nothing"/>
      <w:lvlText w:val="（%1）"/>
      <w:lvlJc w:val="left"/>
      <w:pPr>
        <w:ind w:left="0" w:firstLine="420"/>
      </w:pPr>
      <w:rPr>
        <w:rFonts w:hint="eastAsia"/>
      </w:rPr>
    </w:lvl>
  </w:abstractNum>
  <w:abstractNum w:abstractNumId="8">
    <w:nsid w:val="5DF302F5"/>
    <w:multiLevelType w:val="singleLevel"/>
    <w:tmpl w:val="5DF302F5"/>
    <w:lvl w:ilvl="0">
      <w:start w:val="1"/>
      <w:numFmt w:val="chineseCounting"/>
      <w:suff w:val="nothing"/>
      <w:lvlText w:val="（%1）"/>
      <w:lvlJc w:val="left"/>
      <w:pPr>
        <w:ind w:left="5" w:firstLine="420"/>
      </w:pPr>
      <w:rPr>
        <w:rFonts w:hint="eastAsia"/>
      </w:rPr>
    </w:lvl>
  </w:abstractNum>
  <w:num w:numId="1">
    <w:abstractNumId w:val="3"/>
  </w:num>
  <w:num w:numId="2">
    <w:abstractNumId w:val="1"/>
  </w:num>
  <w:num w:numId="3">
    <w:abstractNumId w:val="8"/>
  </w:num>
  <w:num w:numId="4">
    <w:abstractNumId w:val="2"/>
  </w:num>
  <w:num w:numId="5">
    <w:abstractNumId w:val="6"/>
  </w:num>
  <w:num w:numId="6">
    <w:abstractNumId w:val="7"/>
  </w:num>
  <w:num w:numId="7">
    <w:abstractNumId w:val="4"/>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bordersDoNotSurroundHeader/>
  <w:bordersDoNotSurroundFooter/>
  <w:defaultTabStop w:val="420"/>
  <w:drawingGridHorizontalSpacing w:val="160"/>
  <w:drawingGridVerticalSpacing w:val="435"/>
  <w:displayHorizont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2F"/>
    <w:rsid w:val="00016896"/>
    <w:rsid w:val="000171C8"/>
    <w:rsid w:val="00040F01"/>
    <w:rsid w:val="000541CF"/>
    <w:rsid w:val="000621D2"/>
    <w:rsid w:val="00066A78"/>
    <w:rsid w:val="000702EC"/>
    <w:rsid w:val="00097431"/>
    <w:rsid w:val="000B4D74"/>
    <w:rsid w:val="000B546C"/>
    <w:rsid w:val="000C040E"/>
    <w:rsid w:val="000D0AF6"/>
    <w:rsid w:val="000D0CAC"/>
    <w:rsid w:val="000E5A6A"/>
    <w:rsid w:val="000F653D"/>
    <w:rsid w:val="0013001E"/>
    <w:rsid w:val="0013306A"/>
    <w:rsid w:val="0014265E"/>
    <w:rsid w:val="001461F4"/>
    <w:rsid w:val="00147BE4"/>
    <w:rsid w:val="0016255D"/>
    <w:rsid w:val="00171F32"/>
    <w:rsid w:val="00175F7A"/>
    <w:rsid w:val="001A1F6B"/>
    <w:rsid w:val="001D05BE"/>
    <w:rsid w:val="001D4825"/>
    <w:rsid w:val="001E46BF"/>
    <w:rsid w:val="001E6A31"/>
    <w:rsid w:val="001F6C11"/>
    <w:rsid w:val="002273BC"/>
    <w:rsid w:val="00242484"/>
    <w:rsid w:val="00245E4D"/>
    <w:rsid w:val="00285604"/>
    <w:rsid w:val="00290CAA"/>
    <w:rsid w:val="002A5C2B"/>
    <w:rsid w:val="002A6B30"/>
    <w:rsid w:val="002A75A4"/>
    <w:rsid w:val="002B3D8A"/>
    <w:rsid w:val="002B3F7D"/>
    <w:rsid w:val="002B6C9D"/>
    <w:rsid w:val="002C3076"/>
    <w:rsid w:val="002D2FFE"/>
    <w:rsid w:val="002D6A12"/>
    <w:rsid w:val="002E0857"/>
    <w:rsid w:val="003054CA"/>
    <w:rsid w:val="00317A1B"/>
    <w:rsid w:val="00320195"/>
    <w:rsid w:val="00323EB2"/>
    <w:rsid w:val="00332D56"/>
    <w:rsid w:val="0036193A"/>
    <w:rsid w:val="0037489F"/>
    <w:rsid w:val="003B0A05"/>
    <w:rsid w:val="003B0AAD"/>
    <w:rsid w:val="003B6396"/>
    <w:rsid w:val="003D4A1B"/>
    <w:rsid w:val="003F78A7"/>
    <w:rsid w:val="00401B46"/>
    <w:rsid w:val="0041375B"/>
    <w:rsid w:val="00414307"/>
    <w:rsid w:val="00420C20"/>
    <w:rsid w:val="00425A1B"/>
    <w:rsid w:val="00450442"/>
    <w:rsid w:val="00466A05"/>
    <w:rsid w:val="00466E39"/>
    <w:rsid w:val="004726C5"/>
    <w:rsid w:val="004812FF"/>
    <w:rsid w:val="0048302E"/>
    <w:rsid w:val="0049069E"/>
    <w:rsid w:val="004A178E"/>
    <w:rsid w:val="004A42C7"/>
    <w:rsid w:val="004A5506"/>
    <w:rsid w:val="004B03E7"/>
    <w:rsid w:val="004B303E"/>
    <w:rsid w:val="004C07B0"/>
    <w:rsid w:val="004C3236"/>
    <w:rsid w:val="004C3591"/>
    <w:rsid w:val="004C78F6"/>
    <w:rsid w:val="004D2F4A"/>
    <w:rsid w:val="004E7A2D"/>
    <w:rsid w:val="004F5D9B"/>
    <w:rsid w:val="005150EA"/>
    <w:rsid w:val="00533E9E"/>
    <w:rsid w:val="00536FCC"/>
    <w:rsid w:val="0054349A"/>
    <w:rsid w:val="00573CA7"/>
    <w:rsid w:val="00577E24"/>
    <w:rsid w:val="00580D73"/>
    <w:rsid w:val="005824A6"/>
    <w:rsid w:val="005A4D14"/>
    <w:rsid w:val="005C24AF"/>
    <w:rsid w:val="005D1A5C"/>
    <w:rsid w:val="005D1BAB"/>
    <w:rsid w:val="005D7284"/>
    <w:rsid w:val="005E77AF"/>
    <w:rsid w:val="005F0622"/>
    <w:rsid w:val="005F0BAE"/>
    <w:rsid w:val="00605C01"/>
    <w:rsid w:val="00613543"/>
    <w:rsid w:val="00613794"/>
    <w:rsid w:val="006234C4"/>
    <w:rsid w:val="00635172"/>
    <w:rsid w:val="006538C2"/>
    <w:rsid w:val="0067332B"/>
    <w:rsid w:val="00675793"/>
    <w:rsid w:val="0067797D"/>
    <w:rsid w:val="00682789"/>
    <w:rsid w:val="006A232F"/>
    <w:rsid w:val="006C3EE3"/>
    <w:rsid w:val="006C6A7A"/>
    <w:rsid w:val="00712238"/>
    <w:rsid w:val="00730202"/>
    <w:rsid w:val="00730A8A"/>
    <w:rsid w:val="00736C4A"/>
    <w:rsid w:val="00750229"/>
    <w:rsid w:val="0075032B"/>
    <w:rsid w:val="00755507"/>
    <w:rsid w:val="00766D22"/>
    <w:rsid w:val="00770D5B"/>
    <w:rsid w:val="007816DE"/>
    <w:rsid w:val="00783485"/>
    <w:rsid w:val="007A0C77"/>
    <w:rsid w:val="007B6496"/>
    <w:rsid w:val="007D06FC"/>
    <w:rsid w:val="007E20B1"/>
    <w:rsid w:val="007E4F76"/>
    <w:rsid w:val="00810DDC"/>
    <w:rsid w:val="008510A8"/>
    <w:rsid w:val="00864147"/>
    <w:rsid w:val="008946C5"/>
    <w:rsid w:val="008B5C70"/>
    <w:rsid w:val="008C7468"/>
    <w:rsid w:val="008D3052"/>
    <w:rsid w:val="00903DA1"/>
    <w:rsid w:val="00914381"/>
    <w:rsid w:val="00916A2C"/>
    <w:rsid w:val="00925D1E"/>
    <w:rsid w:val="00933F61"/>
    <w:rsid w:val="00940CC5"/>
    <w:rsid w:val="00941805"/>
    <w:rsid w:val="0095134B"/>
    <w:rsid w:val="00952EEF"/>
    <w:rsid w:val="00960EA6"/>
    <w:rsid w:val="00964E70"/>
    <w:rsid w:val="00972C53"/>
    <w:rsid w:val="009B163A"/>
    <w:rsid w:val="009B48B6"/>
    <w:rsid w:val="009F1A78"/>
    <w:rsid w:val="00A031A3"/>
    <w:rsid w:val="00A03E65"/>
    <w:rsid w:val="00A32607"/>
    <w:rsid w:val="00A32866"/>
    <w:rsid w:val="00A35397"/>
    <w:rsid w:val="00A37914"/>
    <w:rsid w:val="00A50709"/>
    <w:rsid w:val="00A548D8"/>
    <w:rsid w:val="00A61C19"/>
    <w:rsid w:val="00A726EE"/>
    <w:rsid w:val="00AA610F"/>
    <w:rsid w:val="00AB3275"/>
    <w:rsid w:val="00AB7D3C"/>
    <w:rsid w:val="00AD2F21"/>
    <w:rsid w:val="00AF3B07"/>
    <w:rsid w:val="00B03ED3"/>
    <w:rsid w:val="00B0448E"/>
    <w:rsid w:val="00B13694"/>
    <w:rsid w:val="00B2030A"/>
    <w:rsid w:val="00B231AF"/>
    <w:rsid w:val="00B25E2F"/>
    <w:rsid w:val="00B546DB"/>
    <w:rsid w:val="00B6482A"/>
    <w:rsid w:val="00B81B65"/>
    <w:rsid w:val="00B84232"/>
    <w:rsid w:val="00B86E48"/>
    <w:rsid w:val="00BB4FC4"/>
    <w:rsid w:val="00BB5192"/>
    <w:rsid w:val="00BD1068"/>
    <w:rsid w:val="00BE19BD"/>
    <w:rsid w:val="00C45EA0"/>
    <w:rsid w:val="00C50C88"/>
    <w:rsid w:val="00C710A2"/>
    <w:rsid w:val="00C76DF7"/>
    <w:rsid w:val="00C85C06"/>
    <w:rsid w:val="00CC5241"/>
    <w:rsid w:val="00CD5983"/>
    <w:rsid w:val="00CD7D9C"/>
    <w:rsid w:val="00CE727E"/>
    <w:rsid w:val="00CE7A8D"/>
    <w:rsid w:val="00CF05AD"/>
    <w:rsid w:val="00CF11BE"/>
    <w:rsid w:val="00CF54C5"/>
    <w:rsid w:val="00D03A35"/>
    <w:rsid w:val="00D154E2"/>
    <w:rsid w:val="00D45B0F"/>
    <w:rsid w:val="00D478C0"/>
    <w:rsid w:val="00D55A53"/>
    <w:rsid w:val="00D819F1"/>
    <w:rsid w:val="00D8236A"/>
    <w:rsid w:val="00D84386"/>
    <w:rsid w:val="00DA0F59"/>
    <w:rsid w:val="00DA2759"/>
    <w:rsid w:val="00DA435B"/>
    <w:rsid w:val="00DB3D0D"/>
    <w:rsid w:val="00DC1844"/>
    <w:rsid w:val="00DE35C1"/>
    <w:rsid w:val="00DF5B57"/>
    <w:rsid w:val="00E10F14"/>
    <w:rsid w:val="00E14BEB"/>
    <w:rsid w:val="00E22117"/>
    <w:rsid w:val="00E240C7"/>
    <w:rsid w:val="00E33561"/>
    <w:rsid w:val="00E42AAE"/>
    <w:rsid w:val="00E841A0"/>
    <w:rsid w:val="00E90939"/>
    <w:rsid w:val="00E92F63"/>
    <w:rsid w:val="00E930F3"/>
    <w:rsid w:val="00EC436A"/>
    <w:rsid w:val="00ED5005"/>
    <w:rsid w:val="00EE0D69"/>
    <w:rsid w:val="00EE3DB9"/>
    <w:rsid w:val="00F05566"/>
    <w:rsid w:val="00F0722E"/>
    <w:rsid w:val="00F13A69"/>
    <w:rsid w:val="00F15A45"/>
    <w:rsid w:val="00F16556"/>
    <w:rsid w:val="00F33E67"/>
    <w:rsid w:val="00F377C1"/>
    <w:rsid w:val="00F44554"/>
    <w:rsid w:val="00F47F3D"/>
    <w:rsid w:val="00F54A6D"/>
    <w:rsid w:val="00F579EE"/>
    <w:rsid w:val="00F57CE8"/>
    <w:rsid w:val="00F7098A"/>
    <w:rsid w:val="00F82D34"/>
    <w:rsid w:val="00FC2B66"/>
    <w:rsid w:val="00FE1A68"/>
    <w:rsid w:val="00FF6071"/>
    <w:rsid w:val="00FF6E17"/>
    <w:rsid w:val="04894595"/>
    <w:rsid w:val="04AE367F"/>
    <w:rsid w:val="06694317"/>
    <w:rsid w:val="066E7569"/>
    <w:rsid w:val="079076C8"/>
    <w:rsid w:val="088A61B1"/>
    <w:rsid w:val="097B3420"/>
    <w:rsid w:val="0A76061B"/>
    <w:rsid w:val="0ADD2F10"/>
    <w:rsid w:val="0BA352C2"/>
    <w:rsid w:val="0BBE31DE"/>
    <w:rsid w:val="0D7409F1"/>
    <w:rsid w:val="0DCA4630"/>
    <w:rsid w:val="101C2BF5"/>
    <w:rsid w:val="11CB6AFA"/>
    <w:rsid w:val="134F7FF8"/>
    <w:rsid w:val="14505E02"/>
    <w:rsid w:val="160040D2"/>
    <w:rsid w:val="1A440C91"/>
    <w:rsid w:val="1C770ACD"/>
    <w:rsid w:val="1EF04B68"/>
    <w:rsid w:val="1F58270D"/>
    <w:rsid w:val="1FEC17CF"/>
    <w:rsid w:val="21F6641D"/>
    <w:rsid w:val="22EB3E28"/>
    <w:rsid w:val="235D02F2"/>
    <w:rsid w:val="24B4110F"/>
    <w:rsid w:val="25A56473"/>
    <w:rsid w:val="276D32A4"/>
    <w:rsid w:val="27F10771"/>
    <w:rsid w:val="2809707B"/>
    <w:rsid w:val="29BC7704"/>
    <w:rsid w:val="2B672EBF"/>
    <w:rsid w:val="2E7C6418"/>
    <w:rsid w:val="2F0B2F14"/>
    <w:rsid w:val="2FAD0648"/>
    <w:rsid w:val="30AE7BAD"/>
    <w:rsid w:val="311C7A3E"/>
    <w:rsid w:val="3454129D"/>
    <w:rsid w:val="36C04FF0"/>
    <w:rsid w:val="37511A9D"/>
    <w:rsid w:val="375A2C56"/>
    <w:rsid w:val="3A4122C4"/>
    <w:rsid w:val="3AEE4B17"/>
    <w:rsid w:val="3B436EC0"/>
    <w:rsid w:val="3B45071A"/>
    <w:rsid w:val="3CA65C2B"/>
    <w:rsid w:val="3D22018A"/>
    <w:rsid w:val="3D7B3DF8"/>
    <w:rsid w:val="3F204B9E"/>
    <w:rsid w:val="41932688"/>
    <w:rsid w:val="419D296B"/>
    <w:rsid w:val="42714655"/>
    <w:rsid w:val="42764AD5"/>
    <w:rsid w:val="42D35CD5"/>
    <w:rsid w:val="44BA6EFA"/>
    <w:rsid w:val="4588524B"/>
    <w:rsid w:val="464F02E3"/>
    <w:rsid w:val="4698770F"/>
    <w:rsid w:val="470F3E84"/>
    <w:rsid w:val="481B05F8"/>
    <w:rsid w:val="48C42A3E"/>
    <w:rsid w:val="494D657C"/>
    <w:rsid w:val="49A34A17"/>
    <w:rsid w:val="4E685C19"/>
    <w:rsid w:val="4EE41DF2"/>
    <w:rsid w:val="505E57D3"/>
    <w:rsid w:val="511966E0"/>
    <w:rsid w:val="5222619E"/>
    <w:rsid w:val="534D7554"/>
    <w:rsid w:val="53947B26"/>
    <w:rsid w:val="54203E93"/>
    <w:rsid w:val="54F17A3A"/>
    <w:rsid w:val="55F420B8"/>
    <w:rsid w:val="56B45E9F"/>
    <w:rsid w:val="56DB348A"/>
    <w:rsid w:val="57256D9D"/>
    <w:rsid w:val="59723510"/>
    <w:rsid w:val="59B40590"/>
    <w:rsid w:val="59DF76D7"/>
    <w:rsid w:val="5B6B6900"/>
    <w:rsid w:val="5C2179B2"/>
    <w:rsid w:val="5C283E53"/>
    <w:rsid w:val="5C531CB7"/>
    <w:rsid w:val="5CC356D8"/>
    <w:rsid w:val="5CE40172"/>
    <w:rsid w:val="5D8B46E0"/>
    <w:rsid w:val="5F405755"/>
    <w:rsid w:val="5FEF6F25"/>
    <w:rsid w:val="602120CC"/>
    <w:rsid w:val="62A0377C"/>
    <w:rsid w:val="62CA07F9"/>
    <w:rsid w:val="63BD7826"/>
    <w:rsid w:val="63C83F95"/>
    <w:rsid w:val="64794284"/>
    <w:rsid w:val="64DB36A3"/>
    <w:rsid w:val="64F85C6A"/>
    <w:rsid w:val="65E27D3C"/>
    <w:rsid w:val="6639338A"/>
    <w:rsid w:val="69B32326"/>
    <w:rsid w:val="69C445D4"/>
    <w:rsid w:val="6A3C022E"/>
    <w:rsid w:val="6B36234A"/>
    <w:rsid w:val="6BE15CF6"/>
    <w:rsid w:val="6C781D23"/>
    <w:rsid w:val="6C85379F"/>
    <w:rsid w:val="6F4658A2"/>
    <w:rsid w:val="71A553E9"/>
    <w:rsid w:val="71D65243"/>
    <w:rsid w:val="74D3178F"/>
    <w:rsid w:val="75DC7878"/>
    <w:rsid w:val="76D25553"/>
    <w:rsid w:val="76E71522"/>
    <w:rsid w:val="772C162A"/>
    <w:rsid w:val="78984D2E"/>
    <w:rsid w:val="7ACE3210"/>
    <w:rsid w:val="7B093DFD"/>
    <w:rsid w:val="7B0D2256"/>
    <w:rsid w:val="7EDA7E21"/>
    <w:rsid w:val="7F4357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Strong" w:semiHidden="0" w:uiPriority="0" w:unhideWhenUsed="0" w:qFormat="1"/>
    <w:lsdException w:name="Emphasis" w:semiHidden="0" w:uiPriority="20" w:unhideWhenUsed="0" w:qFormat="1"/>
    <w:lsdException w:name="Normal Table" w:qFormat="1"/>
    <w:lsdException w:name="Table Grid" w:semiHidden="0" w:uiPriority="59"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仿宋_GB2312" w:hAnsiTheme="minorHAnsi" w:cstheme="minorBidi"/>
      <w:kern w:val="2"/>
      <w:sz w:val="32"/>
      <w:szCs w:val="22"/>
    </w:rPr>
  </w:style>
  <w:style w:type="paragraph" w:styleId="1">
    <w:name w:val="heading 1"/>
    <w:basedOn w:val="a"/>
    <w:next w:val="a"/>
    <w:link w:val="1Char"/>
    <w:qFormat/>
    <w:pPr>
      <w:autoSpaceDE w:val="0"/>
      <w:autoSpaceDN w:val="0"/>
      <w:spacing w:line="360" w:lineRule="auto"/>
      <w:jc w:val="left"/>
      <w:outlineLvl w:val="0"/>
    </w:pPr>
    <w:rPr>
      <w:rFonts w:ascii="宋体" w:eastAsiaTheme="majorEastAsia" w:hAnsi="宋体" w:cs="微软雅黑"/>
      <w:b/>
      <w:bCs/>
      <w:kern w:val="0"/>
      <w:szCs w:val="32"/>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楷体" w:hAnsiTheme="majorHAnsi" w:cstheme="majorBidi"/>
      <w:b/>
      <w:bCs/>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Cs w:val="32"/>
    </w:rPr>
  </w:style>
  <w:style w:type="paragraph" w:styleId="4">
    <w:name w:val="heading 4"/>
    <w:basedOn w:val="a"/>
    <w:next w:val="a"/>
    <w:link w:val="4Char"/>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eastAsia="仿宋"/>
    </w:rPr>
  </w:style>
  <w:style w:type="paragraph" w:styleId="a4">
    <w:name w:val="annotation text"/>
    <w:basedOn w:val="a"/>
    <w:uiPriority w:val="99"/>
    <w:semiHidden/>
    <w:unhideWhenUsed/>
    <w:qFormat/>
    <w:pPr>
      <w:jc w:val="left"/>
    </w:pPr>
  </w:style>
  <w:style w:type="paragraph" w:styleId="a5">
    <w:name w:val="Body Text"/>
    <w:basedOn w:val="a"/>
    <w:link w:val="Char"/>
    <w:uiPriority w:val="1"/>
    <w:qFormat/>
    <w:pPr>
      <w:autoSpaceDE w:val="0"/>
      <w:autoSpaceDN w:val="0"/>
      <w:spacing w:before="5"/>
      <w:ind w:left="40"/>
      <w:jc w:val="left"/>
    </w:pPr>
    <w:rPr>
      <w:rFonts w:ascii="宋体" w:eastAsia="宋体" w:hAnsi="宋体" w:cs="宋体"/>
      <w:kern w:val="0"/>
      <w:szCs w:val="32"/>
    </w:rPr>
  </w:style>
  <w:style w:type="paragraph" w:styleId="a6">
    <w:name w:val="Body Text Indent"/>
    <w:basedOn w:val="a"/>
    <w:next w:val="a3"/>
    <w:qFormat/>
    <w:pPr>
      <w:spacing w:after="120"/>
      <w:ind w:leftChars="200" w:left="420"/>
    </w:pPr>
    <w:rPr>
      <w:rFonts w:eastAsia="宋体"/>
      <w:sz w:val="21"/>
    </w:rPr>
  </w:style>
  <w:style w:type="paragraph" w:styleId="30">
    <w:name w:val="toc 3"/>
    <w:basedOn w:val="a"/>
    <w:next w:val="a"/>
    <w:uiPriority w:val="39"/>
    <w:semiHidden/>
    <w:unhideWhenUsed/>
    <w:qFormat/>
    <w:pPr>
      <w:ind w:leftChars="400" w:left="840"/>
    </w:pPr>
  </w:style>
  <w:style w:type="paragraph" w:styleId="a7">
    <w:name w:val="footer"/>
    <w:basedOn w:val="a"/>
    <w:link w:val="Char0"/>
    <w:uiPriority w:val="99"/>
    <w:unhideWhenUsed/>
    <w:qFormat/>
    <w:pPr>
      <w:tabs>
        <w:tab w:val="center" w:pos="4153"/>
        <w:tab w:val="right" w:pos="8306"/>
      </w:tabs>
      <w:snapToGrid w:val="0"/>
      <w:jc w:val="left"/>
    </w:pPr>
    <w:rPr>
      <w:sz w:val="18"/>
      <w:szCs w:val="18"/>
    </w:rPr>
  </w:style>
  <w:style w:type="paragraph" w:styleId="a8">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emiHidden/>
    <w:unhideWhenUsed/>
    <w:qFormat/>
  </w:style>
  <w:style w:type="paragraph" w:styleId="20">
    <w:name w:val="toc 2"/>
    <w:basedOn w:val="a"/>
    <w:next w:val="a"/>
    <w:uiPriority w:val="39"/>
    <w:semiHidden/>
    <w:unhideWhenUsed/>
    <w:qFormat/>
    <w:pPr>
      <w:ind w:leftChars="200" w:left="420"/>
    </w:pPr>
  </w:style>
  <w:style w:type="paragraph" w:styleId="a9">
    <w:name w:val="Title"/>
    <w:basedOn w:val="a"/>
    <w:next w:val="a"/>
    <w:link w:val="Char2"/>
    <w:uiPriority w:val="10"/>
    <w:qFormat/>
    <w:pPr>
      <w:spacing w:before="240" w:after="60"/>
      <w:jc w:val="center"/>
      <w:outlineLvl w:val="0"/>
    </w:pPr>
    <w:rPr>
      <w:rFonts w:asciiTheme="majorHAnsi" w:eastAsiaTheme="majorEastAsia" w:hAnsiTheme="majorHAnsi" w:cstheme="majorBidi"/>
      <w:b/>
      <w:bCs/>
      <w:szCs w:val="32"/>
    </w:rPr>
  </w:style>
  <w:style w:type="paragraph" w:styleId="21">
    <w:name w:val="Body Text First Indent 2"/>
    <w:basedOn w:val="a"/>
    <w:qFormat/>
    <w:pPr>
      <w:ind w:firstLineChars="200" w:firstLine="420"/>
    </w:p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Pr>
      <w:b/>
    </w:rPr>
  </w:style>
  <w:style w:type="character" w:customStyle="1" w:styleId="Char1">
    <w:name w:val="页眉 Char"/>
    <w:basedOn w:val="a0"/>
    <w:link w:val="a8"/>
    <w:uiPriority w:val="99"/>
    <w:qFormat/>
    <w:rPr>
      <w:sz w:val="18"/>
      <w:szCs w:val="18"/>
    </w:rPr>
  </w:style>
  <w:style w:type="character" w:customStyle="1" w:styleId="Char0">
    <w:name w:val="页脚 Char"/>
    <w:basedOn w:val="a0"/>
    <w:link w:val="a7"/>
    <w:uiPriority w:val="99"/>
    <w:qFormat/>
    <w:rPr>
      <w:sz w:val="18"/>
      <w:szCs w:val="18"/>
    </w:rPr>
  </w:style>
  <w:style w:type="paragraph" w:styleId="ac">
    <w:name w:val="List Paragraph"/>
    <w:basedOn w:val="a"/>
    <w:uiPriority w:val="34"/>
    <w:qFormat/>
    <w:pPr>
      <w:ind w:firstLineChars="200" w:firstLine="420"/>
    </w:pPr>
  </w:style>
  <w:style w:type="character" w:customStyle="1" w:styleId="1Char">
    <w:name w:val="标题 1 Char"/>
    <w:basedOn w:val="a0"/>
    <w:link w:val="1"/>
    <w:qFormat/>
    <w:rPr>
      <w:rFonts w:ascii="宋体" w:eastAsiaTheme="majorEastAsia" w:hAnsi="宋体" w:cs="微软雅黑"/>
      <w:b/>
      <w:bCs/>
      <w:kern w:val="0"/>
      <w:sz w:val="32"/>
      <w:szCs w:val="32"/>
    </w:rPr>
  </w:style>
  <w:style w:type="paragraph" w:customStyle="1" w:styleId="p17">
    <w:name w:val="p17"/>
    <w:basedOn w:val="a"/>
    <w:qFormat/>
    <w:pPr>
      <w:widowControl/>
    </w:pPr>
    <w:rPr>
      <w:rFonts w:ascii="Times New Roman" w:eastAsia="宋体" w:hAnsi="Times New Roman" w:cs="Times New Roman"/>
      <w:kern w:val="0"/>
      <w:szCs w:val="21"/>
    </w:rPr>
  </w:style>
  <w:style w:type="paragraph" w:styleId="ad">
    <w:name w:val="No Spacing"/>
    <w:qFormat/>
    <w:pPr>
      <w:widowControl w:val="0"/>
      <w:jc w:val="both"/>
    </w:pPr>
    <w:rPr>
      <w:rFonts w:ascii="Calibri" w:hAnsi="Calibri"/>
      <w:kern w:val="2"/>
      <w:sz w:val="21"/>
      <w:szCs w:val="22"/>
    </w:rPr>
  </w:style>
  <w:style w:type="character" w:customStyle="1" w:styleId="4Char">
    <w:name w:val="标题 4 Char"/>
    <w:basedOn w:val="a0"/>
    <w:link w:val="4"/>
    <w:uiPriority w:val="9"/>
    <w:qFormat/>
    <w:rPr>
      <w:rFonts w:asciiTheme="majorHAnsi" w:eastAsiaTheme="majorEastAsia" w:hAnsiTheme="majorHAnsi" w:cstheme="majorBidi"/>
      <w:b/>
      <w:bCs/>
      <w:sz w:val="28"/>
      <w:szCs w:val="28"/>
    </w:rPr>
  </w:style>
  <w:style w:type="character" w:customStyle="1" w:styleId="2Char">
    <w:name w:val="标题 2 Char"/>
    <w:basedOn w:val="a0"/>
    <w:link w:val="2"/>
    <w:uiPriority w:val="9"/>
    <w:qFormat/>
    <w:rPr>
      <w:rFonts w:asciiTheme="majorHAnsi" w:eastAsia="楷体" w:hAnsiTheme="majorHAnsi" w:cstheme="majorBidi"/>
      <w:b/>
      <w:bCs/>
      <w:sz w:val="32"/>
      <w:szCs w:val="32"/>
    </w:rPr>
  </w:style>
  <w:style w:type="character" w:customStyle="1" w:styleId="3Char">
    <w:name w:val="标题 3 Char"/>
    <w:basedOn w:val="a0"/>
    <w:link w:val="3"/>
    <w:uiPriority w:val="9"/>
    <w:qFormat/>
    <w:rPr>
      <w:rFonts w:eastAsia="仿宋_GB2312"/>
      <w:b/>
      <w:bCs/>
      <w:sz w:val="32"/>
      <w:szCs w:val="32"/>
    </w:rPr>
  </w:style>
  <w:style w:type="character" w:customStyle="1" w:styleId="Char2">
    <w:name w:val="标题 Char"/>
    <w:basedOn w:val="a0"/>
    <w:link w:val="a9"/>
    <w:uiPriority w:val="10"/>
    <w:qFormat/>
    <w:rPr>
      <w:rFonts w:asciiTheme="majorHAnsi" w:eastAsiaTheme="majorEastAsia" w:hAnsiTheme="majorHAnsi" w:cstheme="majorBidi"/>
      <w:b/>
      <w:bCs/>
      <w:sz w:val="32"/>
      <w:szCs w:val="32"/>
    </w:rPr>
  </w:style>
  <w:style w:type="character" w:customStyle="1" w:styleId="Char">
    <w:name w:val="正文文本 Char"/>
    <w:basedOn w:val="a0"/>
    <w:link w:val="a5"/>
    <w:uiPriority w:val="1"/>
    <w:qFormat/>
    <w:rPr>
      <w:rFonts w:ascii="宋体" w:eastAsia="宋体" w:hAnsi="宋体" w:cs="宋体"/>
      <w:kern w:val="0"/>
      <w:sz w:val="32"/>
      <w:szCs w:val="32"/>
    </w:rPr>
  </w:style>
  <w:style w:type="table" w:customStyle="1" w:styleId="11">
    <w:name w:val="网格型1"/>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Char3"/>
    <w:uiPriority w:val="99"/>
    <w:semiHidden/>
    <w:unhideWhenUsed/>
    <w:rsid w:val="00B25E2F"/>
    <w:rPr>
      <w:sz w:val="18"/>
      <w:szCs w:val="18"/>
    </w:rPr>
  </w:style>
  <w:style w:type="character" w:customStyle="1" w:styleId="Char3">
    <w:name w:val="批注框文本 Char"/>
    <w:basedOn w:val="a0"/>
    <w:link w:val="ae"/>
    <w:uiPriority w:val="99"/>
    <w:semiHidden/>
    <w:rsid w:val="00B25E2F"/>
    <w:rPr>
      <w:rFonts w:asciiTheme="minorHAnsi" w:eastAsia="仿宋_GB2312"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Strong" w:semiHidden="0" w:uiPriority="0" w:unhideWhenUsed="0" w:qFormat="1"/>
    <w:lsdException w:name="Emphasis" w:semiHidden="0" w:uiPriority="20" w:unhideWhenUsed="0" w:qFormat="1"/>
    <w:lsdException w:name="Normal Table" w:qFormat="1"/>
    <w:lsdException w:name="Table Grid" w:semiHidden="0" w:uiPriority="59"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仿宋_GB2312" w:hAnsiTheme="minorHAnsi" w:cstheme="minorBidi"/>
      <w:kern w:val="2"/>
      <w:sz w:val="32"/>
      <w:szCs w:val="22"/>
    </w:rPr>
  </w:style>
  <w:style w:type="paragraph" w:styleId="1">
    <w:name w:val="heading 1"/>
    <w:basedOn w:val="a"/>
    <w:next w:val="a"/>
    <w:link w:val="1Char"/>
    <w:qFormat/>
    <w:pPr>
      <w:autoSpaceDE w:val="0"/>
      <w:autoSpaceDN w:val="0"/>
      <w:spacing w:line="360" w:lineRule="auto"/>
      <w:jc w:val="left"/>
      <w:outlineLvl w:val="0"/>
    </w:pPr>
    <w:rPr>
      <w:rFonts w:ascii="宋体" w:eastAsiaTheme="majorEastAsia" w:hAnsi="宋体" w:cs="微软雅黑"/>
      <w:b/>
      <w:bCs/>
      <w:kern w:val="0"/>
      <w:szCs w:val="32"/>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楷体" w:hAnsiTheme="majorHAnsi" w:cstheme="majorBidi"/>
      <w:b/>
      <w:bCs/>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Cs w:val="32"/>
    </w:rPr>
  </w:style>
  <w:style w:type="paragraph" w:styleId="4">
    <w:name w:val="heading 4"/>
    <w:basedOn w:val="a"/>
    <w:next w:val="a"/>
    <w:link w:val="4Char"/>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eastAsia="仿宋"/>
    </w:rPr>
  </w:style>
  <w:style w:type="paragraph" w:styleId="a4">
    <w:name w:val="annotation text"/>
    <w:basedOn w:val="a"/>
    <w:uiPriority w:val="99"/>
    <w:semiHidden/>
    <w:unhideWhenUsed/>
    <w:qFormat/>
    <w:pPr>
      <w:jc w:val="left"/>
    </w:pPr>
  </w:style>
  <w:style w:type="paragraph" w:styleId="a5">
    <w:name w:val="Body Text"/>
    <w:basedOn w:val="a"/>
    <w:link w:val="Char"/>
    <w:uiPriority w:val="1"/>
    <w:qFormat/>
    <w:pPr>
      <w:autoSpaceDE w:val="0"/>
      <w:autoSpaceDN w:val="0"/>
      <w:spacing w:before="5"/>
      <w:ind w:left="40"/>
      <w:jc w:val="left"/>
    </w:pPr>
    <w:rPr>
      <w:rFonts w:ascii="宋体" w:eastAsia="宋体" w:hAnsi="宋体" w:cs="宋体"/>
      <w:kern w:val="0"/>
      <w:szCs w:val="32"/>
    </w:rPr>
  </w:style>
  <w:style w:type="paragraph" w:styleId="a6">
    <w:name w:val="Body Text Indent"/>
    <w:basedOn w:val="a"/>
    <w:next w:val="a3"/>
    <w:qFormat/>
    <w:pPr>
      <w:spacing w:after="120"/>
      <w:ind w:leftChars="200" w:left="420"/>
    </w:pPr>
    <w:rPr>
      <w:rFonts w:eastAsia="宋体"/>
      <w:sz w:val="21"/>
    </w:rPr>
  </w:style>
  <w:style w:type="paragraph" w:styleId="30">
    <w:name w:val="toc 3"/>
    <w:basedOn w:val="a"/>
    <w:next w:val="a"/>
    <w:uiPriority w:val="39"/>
    <w:semiHidden/>
    <w:unhideWhenUsed/>
    <w:qFormat/>
    <w:pPr>
      <w:ind w:leftChars="400" w:left="840"/>
    </w:pPr>
  </w:style>
  <w:style w:type="paragraph" w:styleId="a7">
    <w:name w:val="footer"/>
    <w:basedOn w:val="a"/>
    <w:link w:val="Char0"/>
    <w:uiPriority w:val="99"/>
    <w:unhideWhenUsed/>
    <w:qFormat/>
    <w:pPr>
      <w:tabs>
        <w:tab w:val="center" w:pos="4153"/>
        <w:tab w:val="right" w:pos="8306"/>
      </w:tabs>
      <w:snapToGrid w:val="0"/>
      <w:jc w:val="left"/>
    </w:pPr>
    <w:rPr>
      <w:sz w:val="18"/>
      <w:szCs w:val="18"/>
    </w:rPr>
  </w:style>
  <w:style w:type="paragraph" w:styleId="a8">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emiHidden/>
    <w:unhideWhenUsed/>
    <w:qFormat/>
  </w:style>
  <w:style w:type="paragraph" w:styleId="20">
    <w:name w:val="toc 2"/>
    <w:basedOn w:val="a"/>
    <w:next w:val="a"/>
    <w:uiPriority w:val="39"/>
    <w:semiHidden/>
    <w:unhideWhenUsed/>
    <w:qFormat/>
    <w:pPr>
      <w:ind w:leftChars="200" w:left="420"/>
    </w:pPr>
  </w:style>
  <w:style w:type="paragraph" w:styleId="a9">
    <w:name w:val="Title"/>
    <w:basedOn w:val="a"/>
    <w:next w:val="a"/>
    <w:link w:val="Char2"/>
    <w:uiPriority w:val="10"/>
    <w:qFormat/>
    <w:pPr>
      <w:spacing w:before="240" w:after="60"/>
      <w:jc w:val="center"/>
      <w:outlineLvl w:val="0"/>
    </w:pPr>
    <w:rPr>
      <w:rFonts w:asciiTheme="majorHAnsi" w:eastAsiaTheme="majorEastAsia" w:hAnsiTheme="majorHAnsi" w:cstheme="majorBidi"/>
      <w:b/>
      <w:bCs/>
      <w:szCs w:val="32"/>
    </w:rPr>
  </w:style>
  <w:style w:type="paragraph" w:styleId="21">
    <w:name w:val="Body Text First Indent 2"/>
    <w:basedOn w:val="a"/>
    <w:qFormat/>
    <w:pPr>
      <w:ind w:firstLineChars="200" w:firstLine="420"/>
    </w:p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Pr>
      <w:b/>
    </w:rPr>
  </w:style>
  <w:style w:type="character" w:customStyle="1" w:styleId="Char1">
    <w:name w:val="页眉 Char"/>
    <w:basedOn w:val="a0"/>
    <w:link w:val="a8"/>
    <w:uiPriority w:val="99"/>
    <w:qFormat/>
    <w:rPr>
      <w:sz w:val="18"/>
      <w:szCs w:val="18"/>
    </w:rPr>
  </w:style>
  <w:style w:type="character" w:customStyle="1" w:styleId="Char0">
    <w:name w:val="页脚 Char"/>
    <w:basedOn w:val="a0"/>
    <w:link w:val="a7"/>
    <w:uiPriority w:val="99"/>
    <w:qFormat/>
    <w:rPr>
      <w:sz w:val="18"/>
      <w:szCs w:val="18"/>
    </w:rPr>
  </w:style>
  <w:style w:type="paragraph" w:styleId="ac">
    <w:name w:val="List Paragraph"/>
    <w:basedOn w:val="a"/>
    <w:uiPriority w:val="34"/>
    <w:qFormat/>
    <w:pPr>
      <w:ind w:firstLineChars="200" w:firstLine="420"/>
    </w:pPr>
  </w:style>
  <w:style w:type="character" w:customStyle="1" w:styleId="1Char">
    <w:name w:val="标题 1 Char"/>
    <w:basedOn w:val="a0"/>
    <w:link w:val="1"/>
    <w:qFormat/>
    <w:rPr>
      <w:rFonts w:ascii="宋体" w:eastAsiaTheme="majorEastAsia" w:hAnsi="宋体" w:cs="微软雅黑"/>
      <w:b/>
      <w:bCs/>
      <w:kern w:val="0"/>
      <w:sz w:val="32"/>
      <w:szCs w:val="32"/>
    </w:rPr>
  </w:style>
  <w:style w:type="paragraph" w:customStyle="1" w:styleId="p17">
    <w:name w:val="p17"/>
    <w:basedOn w:val="a"/>
    <w:qFormat/>
    <w:pPr>
      <w:widowControl/>
    </w:pPr>
    <w:rPr>
      <w:rFonts w:ascii="Times New Roman" w:eastAsia="宋体" w:hAnsi="Times New Roman" w:cs="Times New Roman"/>
      <w:kern w:val="0"/>
      <w:szCs w:val="21"/>
    </w:rPr>
  </w:style>
  <w:style w:type="paragraph" w:styleId="ad">
    <w:name w:val="No Spacing"/>
    <w:qFormat/>
    <w:pPr>
      <w:widowControl w:val="0"/>
      <w:jc w:val="both"/>
    </w:pPr>
    <w:rPr>
      <w:rFonts w:ascii="Calibri" w:hAnsi="Calibri"/>
      <w:kern w:val="2"/>
      <w:sz w:val="21"/>
      <w:szCs w:val="22"/>
    </w:rPr>
  </w:style>
  <w:style w:type="character" w:customStyle="1" w:styleId="4Char">
    <w:name w:val="标题 4 Char"/>
    <w:basedOn w:val="a0"/>
    <w:link w:val="4"/>
    <w:uiPriority w:val="9"/>
    <w:qFormat/>
    <w:rPr>
      <w:rFonts w:asciiTheme="majorHAnsi" w:eastAsiaTheme="majorEastAsia" w:hAnsiTheme="majorHAnsi" w:cstheme="majorBidi"/>
      <w:b/>
      <w:bCs/>
      <w:sz w:val="28"/>
      <w:szCs w:val="28"/>
    </w:rPr>
  </w:style>
  <w:style w:type="character" w:customStyle="1" w:styleId="2Char">
    <w:name w:val="标题 2 Char"/>
    <w:basedOn w:val="a0"/>
    <w:link w:val="2"/>
    <w:uiPriority w:val="9"/>
    <w:qFormat/>
    <w:rPr>
      <w:rFonts w:asciiTheme="majorHAnsi" w:eastAsia="楷体" w:hAnsiTheme="majorHAnsi" w:cstheme="majorBidi"/>
      <w:b/>
      <w:bCs/>
      <w:sz w:val="32"/>
      <w:szCs w:val="32"/>
    </w:rPr>
  </w:style>
  <w:style w:type="character" w:customStyle="1" w:styleId="3Char">
    <w:name w:val="标题 3 Char"/>
    <w:basedOn w:val="a0"/>
    <w:link w:val="3"/>
    <w:uiPriority w:val="9"/>
    <w:qFormat/>
    <w:rPr>
      <w:rFonts w:eastAsia="仿宋_GB2312"/>
      <w:b/>
      <w:bCs/>
      <w:sz w:val="32"/>
      <w:szCs w:val="32"/>
    </w:rPr>
  </w:style>
  <w:style w:type="character" w:customStyle="1" w:styleId="Char2">
    <w:name w:val="标题 Char"/>
    <w:basedOn w:val="a0"/>
    <w:link w:val="a9"/>
    <w:uiPriority w:val="10"/>
    <w:qFormat/>
    <w:rPr>
      <w:rFonts w:asciiTheme="majorHAnsi" w:eastAsiaTheme="majorEastAsia" w:hAnsiTheme="majorHAnsi" w:cstheme="majorBidi"/>
      <w:b/>
      <w:bCs/>
      <w:sz w:val="32"/>
      <w:szCs w:val="32"/>
    </w:rPr>
  </w:style>
  <w:style w:type="character" w:customStyle="1" w:styleId="Char">
    <w:name w:val="正文文本 Char"/>
    <w:basedOn w:val="a0"/>
    <w:link w:val="a5"/>
    <w:uiPriority w:val="1"/>
    <w:qFormat/>
    <w:rPr>
      <w:rFonts w:ascii="宋体" w:eastAsia="宋体" w:hAnsi="宋体" w:cs="宋体"/>
      <w:kern w:val="0"/>
      <w:sz w:val="32"/>
      <w:szCs w:val="32"/>
    </w:rPr>
  </w:style>
  <w:style w:type="table" w:customStyle="1" w:styleId="11">
    <w:name w:val="网格型1"/>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Char3"/>
    <w:uiPriority w:val="99"/>
    <w:semiHidden/>
    <w:unhideWhenUsed/>
    <w:rsid w:val="00B25E2F"/>
    <w:rPr>
      <w:sz w:val="18"/>
      <w:szCs w:val="18"/>
    </w:rPr>
  </w:style>
  <w:style w:type="character" w:customStyle="1" w:styleId="Char3">
    <w:name w:val="批注框文本 Char"/>
    <w:basedOn w:val="a0"/>
    <w:link w:val="ae"/>
    <w:uiPriority w:val="99"/>
    <w:semiHidden/>
    <w:rsid w:val="00B25E2F"/>
    <w:rPr>
      <w:rFonts w:asciiTheme="minorHAnsi" w:eastAsia="仿宋_GB2312"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54535A-1022-4EFB-98DE-53A8F11A4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Pages>
  <Words>2157</Words>
  <Characters>12295</Characters>
  <Application>Microsoft Office Word</Application>
  <DocSecurity>0</DocSecurity>
  <Lines>102</Lines>
  <Paragraphs>28</Paragraphs>
  <ScaleCrop>false</ScaleCrop>
  <Company/>
  <LinksUpToDate>false</LinksUpToDate>
  <CharactersWithSpaces>14424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hhh</dc:creator>
  <cp:lastModifiedBy>dlxxk</cp:lastModifiedBy>
  <cp:revision>3</cp:revision>
  <cp:lastPrinted>2026-07-10T09:15:00Z</cp:lastPrinted>
  <dcterms:created xsi:type="dcterms:W3CDTF">2026-07-17T02:01:00Z</dcterms:created>
  <dcterms:modified xsi:type="dcterms:W3CDTF">2026-07-27T09:06:00Z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eyJoZGlkIjoiYjExNGU4ZWFhNmE5MmM5ODA0MjlmNDVjMjExYjA4OTUiLCJ1c2VySWQiOiIyOTYwNTI1MDMifQ==</vt:lpwstr>
  </property>
  <property fmtid="{D5CDD505-2E9C-101B-9397-08002B2CF9AE}" pid="3" name="KSOProductBuildVer">
    <vt:lpwstr>2052-12.1.0.26375</vt:lpwstr>
  </property>
  <property fmtid="{D5CDD505-2E9C-101B-9397-08002B2CF9AE}" pid="4" name="ICV">
    <vt:lpwstr>CE8A816D6D7A4F73BE458F54419F1FB2_13</vt:lpwstr>
  </property>
</Properties>
</file>